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20B4"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Privacy Policy for Kinetic-DXB</w:t>
      </w:r>
    </w:p>
    <w:p w14:paraId="26B59480"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Effective Date:</w:t>
      </w:r>
      <w:r w:rsidRPr="00CF33FA">
        <w:rPr>
          <w:rFonts w:ascii="Roboto" w:eastAsia="Times New Roman" w:hAnsi="Roboto" w:cs="Times New Roman"/>
          <w:color w:val="0A0A0A"/>
          <w:kern w:val="0"/>
          <w:lang w:eastAsia="en-GB"/>
          <w14:ligatures w14:val="none"/>
        </w:rPr>
        <w:t> December 4, 2025</w:t>
      </w:r>
    </w:p>
    <w:p w14:paraId="1F0EB6C3"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Kinetic-DXB ("we," "us," or "our") is committed to protecting your personal data and privacy. This Privacy Policy outlines how we collect, use, disclose, and protect your information in compliance with the UAE Federal Decree-Law No. 45 of 2021 regarding the Protection of Personal Data (PDPL) and other applicable local laws in Dubai, UAE.</w:t>
      </w:r>
    </w:p>
    <w:p w14:paraId="12861C87"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1. Information We Collect</w:t>
      </w:r>
    </w:p>
    <w:p w14:paraId="3E0117AC"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collect and process personal data in a fair, transparent, and lawful manner, limited to what is necessary for providing our personal training services. The types of personal information we may collect include:</w:t>
      </w:r>
    </w:p>
    <w:p w14:paraId="4AF5F6E7" w14:textId="77777777" w:rsidR="00CF33FA" w:rsidRPr="00CF33FA" w:rsidRDefault="00CF33FA" w:rsidP="00CF33FA">
      <w:pPr>
        <w:numPr>
          <w:ilvl w:val="0"/>
          <w:numId w:val="1"/>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Contact Information:</w:t>
      </w:r>
      <w:r w:rsidRPr="00CF33FA">
        <w:rPr>
          <w:rFonts w:ascii="Roboto" w:eastAsia="Times New Roman" w:hAnsi="Roboto" w:cs="Times New Roman"/>
          <w:color w:val="0A0A0A"/>
          <w:kern w:val="0"/>
          <w:lang w:eastAsia="en-GB"/>
          <w14:ligatures w14:val="none"/>
        </w:rPr>
        <w:t> Name, email address, phone number, and physical address.</w:t>
      </w:r>
    </w:p>
    <w:p w14:paraId="590DD874" w14:textId="77777777" w:rsidR="00CF33FA" w:rsidRPr="00CF33FA" w:rsidRDefault="00CF33FA" w:rsidP="00CF33FA">
      <w:pPr>
        <w:numPr>
          <w:ilvl w:val="0"/>
          <w:numId w:val="1"/>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Health and Fitness Information:</w:t>
      </w:r>
      <w:r w:rsidRPr="00CF33FA">
        <w:rPr>
          <w:rFonts w:ascii="Roboto" w:eastAsia="Times New Roman" w:hAnsi="Roboto" w:cs="Times New Roman"/>
          <w:color w:val="0A0A0A"/>
          <w:kern w:val="0"/>
          <w:lang w:eastAsia="en-GB"/>
          <w14:ligatures w14:val="none"/>
        </w:rPr>
        <w:t> Relevant health conditions, injury history, fitness goals, and progress metrics, which are considered sensitive personal data under the PDPL.</w:t>
      </w:r>
    </w:p>
    <w:p w14:paraId="0335C07F" w14:textId="77777777" w:rsidR="00CF33FA" w:rsidRPr="00CF33FA" w:rsidRDefault="00CF33FA" w:rsidP="00CF33FA">
      <w:pPr>
        <w:numPr>
          <w:ilvl w:val="0"/>
          <w:numId w:val="1"/>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Financial Information:</w:t>
      </w:r>
      <w:r w:rsidRPr="00CF33FA">
        <w:rPr>
          <w:rFonts w:ascii="Roboto" w:eastAsia="Times New Roman" w:hAnsi="Roboto" w:cs="Times New Roman"/>
          <w:color w:val="0A0A0A"/>
          <w:kern w:val="0"/>
          <w:lang w:eastAsia="en-GB"/>
          <w14:ligatures w14:val="none"/>
        </w:rPr>
        <w:t> Payment details for billing purposes.</w:t>
      </w:r>
    </w:p>
    <w:p w14:paraId="40268042" w14:textId="77777777" w:rsidR="00CF33FA" w:rsidRPr="00CF33FA" w:rsidRDefault="00CF33FA" w:rsidP="00CF33FA">
      <w:pPr>
        <w:numPr>
          <w:ilvl w:val="0"/>
          <w:numId w:val="1"/>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Usage Data:</w:t>
      </w:r>
      <w:r w:rsidRPr="00CF33FA">
        <w:rPr>
          <w:rFonts w:ascii="Roboto" w:eastAsia="Times New Roman" w:hAnsi="Roboto" w:cs="Times New Roman"/>
          <w:color w:val="0A0A0A"/>
          <w:kern w:val="0"/>
          <w:lang w:eastAsia="en-GB"/>
          <w14:ligatures w14:val="none"/>
        </w:rPr>
        <w:t> Information about how you use our website, services, and interact with our communications (e.g., IP address, browsing patterns).</w:t>
      </w:r>
    </w:p>
    <w:p w14:paraId="20133FB2" w14:textId="77777777" w:rsidR="00CF33FA" w:rsidRPr="00CF33FA" w:rsidRDefault="00CF33FA" w:rsidP="00CF33FA">
      <w:pPr>
        <w:numPr>
          <w:ilvl w:val="0"/>
          <w:numId w:val="1"/>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Other Information:</w:t>
      </w:r>
      <w:r w:rsidRPr="00CF33FA">
        <w:rPr>
          <w:rFonts w:ascii="Roboto" w:eastAsia="Times New Roman" w:hAnsi="Roboto" w:cs="Times New Roman"/>
          <w:color w:val="0A0A0A"/>
          <w:kern w:val="0"/>
          <w:lang w:eastAsia="en-GB"/>
          <w14:ligatures w14:val="none"/>
        </w:rPr>
        <w:t> Any other information you voluntarily provide to us, such as feedback or survey responses.</w:t>
      </w:r>
    </w:p>
    <w:p w14:paraId="1D7F405F"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2. How We Collect Your Information</w:t>
      </w:r>
    </w:p>
    <w:p w14:paraId="35D53289"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collect personal information through various means, primarily directly from you:</w:t>
      </w:r>
    </w:p>
    <w:p w14:paraId="4F008A2F" w14:textId="77777777" w:rsidR="00CF33FA" w:rsidRPr="00CF33FA" w:rsidRDefault="00CF33FA" w:rsidP="00CF33FA">
      <w:pPr>
        <w:numPr>
          <w:ilvl w:val="0"/>
          <w:numId w:val="2"/>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When you register for our services or use our website.</w:t>
      </w:r>
    </w:p>
    <w:p w14:paraId="62C213CD" w14:textId="77777777" w:rsidR="00CF33FA" w:rsidRPr="00CF33FA" w:rsidRDefault="00CF33FA" w:rsidP="00CF33FA">
      <w:pPr>
        <w:numPr>
          <w:ilvl w:val="0"/>
          <w:numId w:val="2"/>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When you fill out health and fitness assessment forms or sign a contract with us.</w:t>
      </w:r>
    </w:p>
    <w:p w14:paraId="4A7E7A6F" w14:textId="77777777" w:rsidR="00CF33FA" w:rsidRPr="00CF33FA" w:rsidRDefault="00CF33FA" w:rsidP="00CF33FA">
      <w:pPr>
        <w:numPr>
          <w:ilvl w:val="0"/>
          <w:numId w:val="2"/>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During training sessions and follow-ups.</w:t>
      </w:r>
    </w:p>
    <w:p w14:paraId="712BE1CB" w14:textId="77777777" w:rsidR="00CF33FA" w:rsidRPr="00CF33FA" w:rsidRDefault="00CF33FA" w:rsidP="00CF33FA">
      <w:pPr>
        <w:numPr>
          <w:ilvl w:val="0"/>
          <w:numId w:val="2"/>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Through automated means like cookies and similar tracking technologies when you visit our website.</w:t>
      </w:r>
    </w:p>
    <w:p w14:paraId="3B82110C"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lastRenderedPageBreak/>
        <w:t>3. How We Use Your Information</w:t>
      </w:r>
    </w:p>
    <w:p w14:paraId="07D4CD35"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use your personal data for specific, clear, and legitimate purposes. These include:</w:t>
      </w:r>
    </w:p>
    <w:p w14:paraId="09D1278D" w14:textId="24AAABBA" w:rsidR="00CF33FA" w:rsidRPr="00CF33FA" w:rsidRDefault="00CF33FA" w:rsidP="00CF33FA">
      <w:pPr>
        <w:numPr>
          <w:ilvl w:val="0"/>
          <w:numId w:val="3"/>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 xml:space="preserve">Providing and managing our personal training services to </w:t>
      </w:r>
      <w:r w:rsidR="00040E63" w:rsidRPr="00CF33FA">
        <w:rPr>
          <w:rFonts w:ascii="Roboto" w:eastAsia="Times New Roman" w:hAnsi="Roboto" w:cs="Times New Roman"/>
          <w:color w:val="0A0A0A"/>
          <w:kern w:val="0"/>
          <w:lang w:eastAsia="en-GB"/>
          <w14:ligatures w14:val="none"/>
        </w:rPr>
        <w:t>fulfil</w:t>
      </w:r>
      <w:r w:rsidRPr="00CF33FA">
        <w:rPr>
          <w:rFonts w:ascii="Roboto" w:eastAsia="Times New Roman" w:hAnsi="Roboto" w:cs="Times New Roman"/>
          <w:color w:val="0A0A0A"/>
          <w:kern w:val="0"/>
          <w:lang w:eastAsia="en-GB"/>
          <w14:ligatures w14:val="none"/>
        </w:rPr>
        <w:t xml:space="preserve"> our contractual obligations to you.</w:t>
      </w:r>
    </w:p>
    <w:p w14:paraId="37E6EFAA" w14:textId="77777777" w:rsidR="00CF33FA" w:rsidRPr="00CF33FA" w:rsidRDefault="00CF33FA" w:rsidP="00CF33FA">
      <w:pPr>
        <w:numPr>
          <w:ilvl w:val="0"/>
          <w:numId w:val="3"/>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Processing payments and billing for services rendered.</w:t>
      </w:r>
    </w:p>
    <w:p w14:paraId="31852360" w14:textId="77777777" w:rsidR="00CF33FA" w:rsidRPr="00CF33FA" w:rsidRDefault="00CF33FA" w:rsidP="00CF33FA">
      <w:pPr>
        <w:numPr>
          <w:ilvl w:val="0"/>
          <w:numId w:val="3"/>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Communicating with you about your training schedule, progress, and service updates.</w:t>
      </w:r>
    </w:p>
    <w:p w14:paraId="5BAAF2D0" w14:textId="77777777" w:rsidR="00CF33FA" w:rsidRPr="00CF33FA" w:rsidRDefault="00CF33FA" w:rsidP="00CF33FA">
      <w:pPr>
        <w:numPr>
          <w:ilvl w:val="0"/>
          <w:numId w:val="3"/>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Sending marketing and promotional communications, but only with your explicit consent, which you can withdraw at any time.</w:t>
      </w:r>
    </w:p>
    <w:p w14:paraId="483206B4" w14:textId="77777777" w:rsidR="00CF33FA" w:rsidRPr="00CF33FA" w:rsidRDefault="00CF33FA" w:rsidP="00CF33FA">
      <w:pPr>
        <w:numPr>
          <w:ilvl w:val="0"/>
          <w:numId w:val="3"/>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Improving our services and website based on usage analysis.</w:t>
      </w:r>
    </w:p>
    <w:p w14:paraId="42380BDF" w14:textId="77777777" w:rsidR="00CF33FA" w:rsidRPr="00CF33FA" w:rsidRDefault="00CF33FA" w:rsidP="00CF33FA">
      <w:pPr>
        <w:numPr>
          <w:ilvl w:val="0"/>
          <w:numId w:val="3"/>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Complying with legal obligations, protecting our rights, or in response to lawful requests by public authorities.</w:t>
      </w:r>
    </w:p>
    <w:p w14:paraId="7B2C33BD"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4. Legal Basis for Processing (under UAE PDPL)</w:t>
      </w:r>
    </w:p>
    <w:p w14:paraId="69C9CFAC"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process your data only when we have a legal basis to do so:</w:t>
      </w:r>
    </w:p>
    <w:p w14:paraId="7E30D69E" w14:textId="77777777" w:rsidR="00CF33FA" w:rsidRPr="00CF33FA" w:rsidRDefault="00CF33FA" w:rsidP="00CF33FA">
      <w:pPr>
        <w:numPr>
          <w:ilvl w:val="0"/>
          <w:numId w:val="4"/>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Consent:</w:t>
      </w:r>
      <w:r w:rsidRPr="00CF33FA">
        <w:rPr>
          <w:rFonts w:ascii="Roboto" w:eastAsia="Times New Roman" w:hAnsi="Roboto" w:cs="Times New Roman"/>
          <w:color w:val="0A0A0A"/>
          <w:kern w:val="0"/>
          <w:lang w:eastAsia="en-GB"/>
          <w14:ligatures w14:val="none"/>
        </w:rPr>
        <w:t> For processing sensitive personal data (health information) and sending marketing communications, we rely on your explicit and provable consent.</w:t>
      </w:r>
    </w:p>
    <w:p w14:paraId="32A66323" w14:textId="77777777" w:rsidR="00CF33FA" w:rsidRPr="00CF33FA" w:rsidRDefault="00CF33FA" w:rsidP="00CF33FA">
      <w:pPr>
        <w:numPr>
          <w:ilvl w:val="0"/>
          <w:numId w:val="4"/>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Contractual Necessity:</w:t>
      </w:r>
      <w:r w:rsidRPr="00CF33FA">
        <w:rPr>
          <w:rFonts w:ascii="Roboto" w:eastAsia="Times New Roman" w:hAnsi="Roboto" w:cs="Times New Roman"/>
          <w:color w:val="0A0A0A"/>
          <w:kern w:val="0"/>
          <w:lang w:eastAsia="en-GB"/>
          <w14:ligatures w14:val="none"/>
        </w:rPr>
        <w:t> The processing is necessary to perform a contract with you, such as delivering personal training sessions you have purchased.</w:t>
      </w:r>
    </w:p>
    <w:p w14:paraId="3435F33B" w14:textId="77777777" w:rsidR="00CF33FA" w:rsidRPr="00CF33FA" w:rsidRDefault="00CF33FA" w:rsidP="00CF33FA">
      <w:pPr>
        <w:numPr>
          <w:ilvl w:val="0"/>
          <w:numId w:val="4"/>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Legal Obligation:</w:t>
      </w:r>
      <w:r w:rsidRPr="00CF33FA">
        <w:rPr>
          <w:rFonts w:ascii="Roboto" w:eastAsia="Times New Roman" w:hAnsi="Roboto" w:cs="Times New Roman"/>
          <w:color w:val="0A0A0A"/>
          <w:kern w:val="0"/>
          <w:lang w:eastAsia="en-GB"/>
          <w14:ligatures w14:val="none"/>
        </w:rPr>
        <w:t> To comply with UAE laws, such as tax reporting or consumer protection regulations.</w:t>
      </w:r>
    </w:p>
    <w:p w14:paraId="14C0FD25" w14:textId="77777777" w:rsidR="00CF33FA" w:rsidRPr="00CF33FA" w:rsidRDefault="00CF33FA" w:rsidP="00CF33FA">
      <w:pPr>
        <w:numPr>
          <w:ilvl w:val="0"/>
          <w:numId w:val="4"/>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Protecting Vital Interests:</w:t>
      </w:r>
      <w:r w:rsidRPr="00CF33FA">
        <w:rPr>
          <w:rFonts w:ascii="Roboto" w:eastAsia="Times New Roman" w:hAnsi="Roboto" w:cs="Times New Roman"/>
          <w:color w:val="0A0A0A"/>
          <w:kern w:val="0"/>
          <w:lang w:eastAsia="en-GB"/>
          <w14:ligatures w14:val="none"/>
        </w:rPr>
        <w:t> To protect your health, safety, or welfare in an emergency.</w:t>
      </w:r>
    </w:p>
    <w:p w14:paraId="45A449A2"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666C29D2"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6C1B2C8D"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4BEFF3B5"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4ABC3EB2" w14:textId="69891B7A"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lastRenderedPageBreak/>
        <w:t>5. Sharing Your Information</w:t>
      </w:r>
    </w:p>
    <w:p w14:paraId="32BE0CBB"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do not sell or lease your personal data to third parties for marketing purposes. We may share your information with trusted third parties under strict confidentiality agreements for the following reasons:</w:t>
      </w:r>
    </w:p>
    <w:p w14:paraId="3FFB2226" w14:textId="77777777" w:rsidR="00CF33FA" w:rsidRPr="00CF33FA" w:rsidRDefault="00CF33FA" w:rsidP="00CF33FA">
      <w:pPr>
        <w:numPr>
          <w:ilvl w:val="0"/>
          <w:numId w:val="5"/>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Service Providers who assist us in operating our business (e.g., secure cloud storage providers, payment processors).</w:t>
      </w:r>
    </w:p>
    <w:p w14:paraId="2059D8D5" w14:textId="77777777" w:rsidR="00CF33FA" w:rsidRPr="00CF33FA" w:rsidRDefault="00CF33FA" w:rsidP="00CF33FA">
      <w:pPr>
        <w:numPr>
          <w:ilvl w:val="0"/>
          <w:numId w:val="5"/>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Professional advisors (lawyers, accountants).</w:t>
      </w:r>
    </w:p>
    <w:p w14:paraId="31E032BB" w14:textId="77777777" w:rsidR="00CF33FA" w:rsidRPr="00CF33FA" w:rsidRDefault="00CF33FA" w:rsidP="00CF33FA">
      <w:pPr>
        <w:numPr>
          <w:ilvl w:val="0"/>
          <w:numId w:val="5"/>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Law enforcement or government agencies, if required by law or a court order.</w:t>
      </w:r>
    </w:p>
    <w:p w14:paraId="0106F120"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Cross-border data transfers are only made to jurisdictions offering an adequate level of data protection or with appropriate safeguards in place as per UAE law.</w:t>
      </w:r>
    </w:p>
    <w:p w14:paraId="025D0D27"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6. Data Security and Retention</w:t>
      </w:r>
    </w:p>
    <w:p w14:paraId="46CE514F"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are committed to ensuring your information is secure. We implement appropriate technical and organizational measures, including data encryption, access controls, and staff training, to protect your personal data from unauthorized access, misuse, or loss.</w:t>
      </w:r>
    </w:p>
    <w:p w14:paraId="74121541"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 xml:space="preserve">We retain personal data only for as long as necessary to </w:t>
      </w:r>
      <w:proofErr w:type="spellStart"/>
      <w:r w:rsidRPr="00CF33FA">
        <w:rPr>
          <w:rFonts w:ascii="Roboto" w:eastAsia="Times New Roman" w:hAnsi="Roboto" w:cs="Times New Roman"/>
          <w:color w:val="0A0A0A"/>
          <w:kern w:val="0"/>
          <w:lang w:eastAsia="en-GB"/>
          <w14:ligatures w14:val="none"/>
        </w:rPr>
        <w:t>fulfill</w:t>
      </w:r>
      <w:proofErr w:type="spellEnd"/>
      <w:r w:rsidRPr="00CF33FA">
        <w:rPr>
          <w:rFonts w:ascii="Roboto" w:eastAsia="Times New Roman" w:hAnsi="Roboto" w:cs="Times New Roman"/>
          <w:color w:val="0A0A0A"/>
          <w:kern w:val="0"/>
          <w:lang w:eastAsia="en-GB"/>
          <w14:ligatures w14:val="none"/>
        </w:rPr>
        <w:t xml:space="preserve"> the purposes for which it was collected, or as required by law. Once no longer needed, we securely delete or de-identify your data.</w:t>
      </w:r>
    </w:p>
    <w:p w14:paraId="7A353B58"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1C3C4AB8"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59416A80"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2E038C56"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7820F1DC"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3E1D284B"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273CDC79"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6AA20B4E"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295483B1"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635C0CA6"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7F6D0520"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577CD4DE"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5A0E793E"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74C65020" w14:textId="6AFF2A81"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lastRenderedPageBreak/>
        <w:t>7. Your Rights</w:t>
      </w:r>
    </w:p>
    <w:p w14:paraId="76FCE304"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Under the UAE PDPL, you have specific rights regarding your personal data:</w:t>
      </w:r>
    </w:p>
    <w:p w14:paraId="5E9E1958"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Access:</w:t>
      </w:r>
      <w:r w:rsidRPr="00CF33FA">
        <w:rPr>
          <w:rFonts w:ascii="Roboto" w:eastAsia="Times New Roman" w:hAnsi="Roboto" w:cs="Times New Roman"/>
          <w:color w:val="0A0A0A"/>
          <w:kern w:val="0"/>
          <w:lang w:eastAsia="en-GB"/>
          <w14:ligatures w14:val="none"/>
        </w:rPr>
        <w:t> Request access to the personal information we hold about you.</w:t>
      </w:r>
    </w:p>
    <w:p w14:paraId="723F3FC6"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Correction:</w:t>
      </w:r>
      <w:r w:rsidRPr="00CF33FA">
        <w:rPr>
          <w:rFonts w:ascii="Roboto" w:eastAsia="Times New Roman" w:hAnsi="Roboto" w:cs="Times New Roman"/>
          <w:color w:val="0A0A0A"/>
          <w:kern w:val="0"/>
          <w:lang w:eastAsia="en-GB"/>
          <w14:ligatures w14:val="none"/>
        </w:rPr>
        <w:t> Request the correction of inaccurate or incomplete personal information.</w:t>
      </w:r>
    </w:p>
    <w:p w14:paraId="7F7E83F7"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Erasure (Right to be Forgotten):</w:t>
      </w:r>
      <w:r w:rsidRPr="00CF33FA">
        <w:rPr>
          <w:rFonts w:ascii="Roboto" w:eastAsia="Times New Roman" w:hAnsi="Roboto" w:cs="Times New Roman"/>
          <w:color w:val="0A0A0A"/>
          <w:kern w:val="0"/>
          <w:lang w:eastAsia="en-GB"/>
          <w14:ligatures w14:val="none"/>
        </w:rPr>
        <w:t> Request the deletion of your personal data when it is no longer necessary for the original purpose.</w:t>
      </w:r>
    </w:p>
    <w:p w14:paraId="3399904B"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Restrict Processing:</w:t>
      </w:r>
      <w:r w:rsidRPr="00CF33FA">
        <w:rPr>
          <w:rFonts w:ascii="Roboto" w:eastAsia="Times New Roman" w:hAnsi="Roboto" w:cs="Times New Roman"/>
          <w:color w:val="0A0A0A"/>
          <w:kern w:val="0"/>
          <w:lang w:eastAsia="en-GB"/>
          <w14:ligatures w14:val="none"/>
        </w:rPr>
        <w:t> Request the restriction or temporary suspension of processing your personal data.</w:t>
      </w:r>
    </w:p>
    <w:p w14:paraId="254166F0"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Object to Processing:</w:t>
      </w:r>
      <w:r w:rsidRPr="00CF33FA">
        <w:rPr>
          <w:rFonts w:ascii="Roboto" w:eastAsia="Times New Roman" w:hAnsi="Roboto" w:cs="Times New Roman"/>
          <w:color w:val="0A0A0A"/>
          <w:kern w:val="0"/>
          <w:lang w:eastAsia="en-GB"/>
          <w14:ligatures w14:val="none"/>
        </w:rPr>
        <w:t> Object to the processing of your personal data for direct marketing purposes.</w:t>
      </w:r>
    </w:p>
    <w:p w14:paraId="5916C8EC"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Data Portability:</w:t>
      </w:r>
      <w:r w:rsidRPr="00CF33FA">
        <w:rPr>
          <w:rFonts w:ascii="Roboto" w:eastAsia="Times New Roman" w:hAnsi="Roboto" w:cs="Times New Roman"/>
          <w:color w:val="0A0A0A"/>
          <w:kern w:val="0"/>
          <w:lang w:eastAsia="en-GB"/>
          <w14:ligatures w14:val="none"/>
        </w:rPr>
        <w:t> Receive your personal data in a structured, machine-readable format.</w:t>
      </w:r>
    </w:p>
    <w:p w14:paraId="5A26E75D" w14:textId="77777777" w:rsidR="00CF33FA" w:rsidRPr="00CF33FA" w:rsidRDefault="00CF33FA" w:rsidP="00CF33FA">
      <w:pPr>
        <w:numPr>
          <w:ilvl w:val="0"/>
          <w:numId w:val="6"/>
        </w:numPr>
        <w:spacing w:after="18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Right to Withdraw Consent:</w:t>
      </w:r>
      <w:r w:rsidRPr="00CF33FA">
        <w:rPr>
          <w:rFonts w:ascii="Roboto" w:eastAsia="Times New Roman" w:hAnsi="Roboto" w:cs="Times New Roman"/>
          <w:color w:val="0A0A0A"/>
          <w:kern w:val="0"/>
          <w:lang w:eastAsia="en-GB"/>
          <w14:ligatures w14:val="none"/>
        </w:rPr>
        <w:t> You can withdraw your consent to data processing at any time, which will not affect the legality of processing based on consent given before withdrawal.</w:t>
      </w:r>
    </w:p>
    <w:p w14:paraId="2186CEA0"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8. Data Breach Notification</w:t>
      </w:r>
    </w:p>
    <w:p w14:paraId="4BB1A2EC"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In the event of a personal data breach that is likely to result in a high risk to your rights and freedoms, we will immediately notify the UAE Data Office and, where required, the affected individuals without delay.</w:t>
      </w:r>
    </w:p>
    <w:p w14:paraId="78C4068E" w14:textId="77777777"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t>9. Changes to this Privacy Policy</w:t>
      </w:r>
    </w:p>
    <w:p w14:paraId="133C7917"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We reserve the right to update or amend this Privacy Policy at any time. The updated policy will be effective immediately upon posting on our website, with the date of the latest revision indicated at the top. We encourage you to review this policy periodically.</w:t>
      </w:r>
    </w:p>
    <w:p w14:paraId="6A09F59B"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3CE2F5EB"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47F61E57"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5F398780" w14:textId="77777777" w:rsidR="00E707A1" w:rsidRDefault="00E707A1" w:rsidP="00CF33FA">
      <w:pPr>
        <w:spacing w:after="0" w:line="420" w:lineRule="atLeast"/>
        <w:rPr>
          <w:rFonts w:ascii="Roboto" w:eastAsia="Times New Roman" w:hAnsi="Roboto" w:cs="Times New Roman"/>
          <w:b/>
          <w:bCs/>
          <w:color w:val="0A0A0A"/>
          <w:kern w:val="0"/>
          <w:sz w:val="30"/>
          <w:szCs w:val="30"/>
          <w:lang w:eastAsia="en-GB"/>
          <w14:ligatures w14:val="none"/>
        </w:rPr>
      </w:pPr>
    </w:p>
    <w:p w14:paraId="11FE1271" w14:textId="47F6B98F" w:rsidR="00CF33FA" w:rsidRPr="00CF33FA" w:rsidRDefault="00CF33FA" w:rsidP="00CF33FA">
      <w:pPr>
        <w:spacing w:after="0" w:line="420" w:lineRule="atLeast"/>
        <w:rPr>
          <w:rFonts w:ascii="Roboto" w:eastAsia="Times New Roman" w:hAnsi="Roboto" w:cs="Times New Roman"/>
          <w:b/>
          <w:bCs/>
          <w:color w:val="0A0A0A"/>
          <w:kern w:val="0"/>
          <w:sz w:val="30"/>
          <w:szCs w:val="30"/>
          <w:lang w:eastAsia="en-GB"/>
          <w14:ligatures w14:val="none"/>
        </w:rPr>
      </w:pPr>
      <w:r w:rsidRPr="00CF33FA">
        <w:rPr>
          <w:rFonts w:ascii="Roboto" w:eastAsia="Times New Roman" w:hAnsi="Roboto" w:cs="Times New Roman"/>
          <w:b/>
          <w:bCs/>
          <w:color w:val="0A0A0A"/>
          <w:kern w:val="0"/>
          <w:sz w:val="30"/>
          <w:szCs w:val="30"/>
          <w:lang w:eastAsia="en-GB"/>
          <w14:ligatures w14:val="none"/>
        </w:rPr>
        <w:lastRenderedPageBreak/>
        <w:t>10. Contact Us</w:t>
      </w:r>
    </w:p>
    <w:p w14:paraId="5B163D89"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color w:val="0A0A0A"/>
          <w:kern w:val="0"/>
          <w:lang w:eastAsia="en-GB"/>
          <w14:ligatures w14:val="none"/>
        </w:rPr>
        <w:t>If you have any questions or concerns about this Privacy Policy, our data practices, or wish to exercise your rights, please contact us:</w:t>
      </w:r>
    </w:p>
    <w:p w14:paraId="7F438B5B" w14:textId="77777777"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Kinetic-DXB</w:t>
      </w:r>
    </w:p>
    <w:p w14:paraId="5D46130D" w14:textId="23A92410" w:rsidR="00CF33FA" w:rsidRPr="00CF33FA" w:rsidRDefault="00CF33FA" w:rsidP="00CF33FA">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Email:</w:t>
      </w:r>
      <w:r w:rsidRPr="00CF33FA">
        <w:rPr>
          <w:rFonts w:ascii="Roboto" w:eastAsia="Times New Roman" w:hAnsi="Roboto" w:cs="Times New Roman"/>
          <w:color w:val="0A0A0A"/>
          <w:kern w:val="0"/>
          <w:lang w:eastAsia="en-GB"/>
          <w14:ligatures w14:val="none"/>
        </w:rPr>
        <w:t> </w:t>
      </w:r>
      <w:r w:rsidR="00040E63">
        <w:rPr>
          <w:rFonts w:ascii="Roboto" w:eastAsia="Times New Roman" w:hAnsi="Roboto" w:cs="Times New Roman"/>
          <w:color w:val="0A0A0A"/>
          <w:kern w:val="0"/>
          <w:lang w:eastAsia="en-GB"/>
          <w14:ligatures w14:val="none"/>
        </w:rPr>
        <w:t>info@kinetic-dxb.com</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Phone:</w:t>
      </w:r>
      <w:r w:rsidRPr="00CF33FA">
        <w:rPr>
          <w:rFonts w:ascii="Roboto" w:eastAsia="Times New Roman" w:hAnsi="Roboto" w:cs="Times New Roman"/>
          <w:color w:val="0A0A0A"/>
          <w:kern w:val="0"/>
          <w:lang w:eastAsia="en-GB"/>
          <w14:ligatures w14:val="none"/>
        </w:rPr>
        <w:t> </w:t>
      </w:r>
      <w:r w:rsidR="00040E63">
        <w:rPr>
          <w:rFonts w:ascii="Roboto" w:eastAsia="Times New Roman" w:hAnsi="Roboto" w:cs="Times New Roman"/>
          <w:color w:val="0A0A0A"/>
          <w:kern w:val="0"/>
          <w:lang w:eastAsia="en-GB"/>
          <w14:ligatures w14:val="none"/>
        </w:rPr>
        <w:t>+971 558481227</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Address:</w:t>
      </w:r>
      <w:r w:rsidRPr="00CF33FA">
        <w:rPr>
          <w:rFonts w:ascii="Roboto" w:eastAsia="Times New Roman" w:hAnsi="Roboto" w:cs="Times New Roman"/>
          <w:color w:val="0A0A0A"/>
          <w:kern w:val="0"/>
          <w:lang w:eastAsia="en-GB"/>
          <w14:ligatures w14:val="none"/>
        </w:rPr>
        <w:t> </w:t>
      </w:r>
      <w:r w:rsidR="00040E63">
        <w:rPr>
          <w:rFonts w:ascii="Roboto" w:eastAsia="Times New Roman" w:hAnsi="Roboto" w:cs="Times New Roman"/>
          <w:color w:val="0A0A0A"/>
          <w:kern w:val="0"/>
          <w:lang w:eastAsia="en-GB"/>
          <w14:ligatures w14:val="none"/>
        </w:rPr>
        <w:t>Jumeirah 1,</w:t>
      </w:r>
      <w:r w:rsidR="00417B2D">
        <w:rPr>
          <w:rFonts w:ascii="Roboto" w:eastAsia="Times New Roman" w:hAnsi="Roboto" w:cs="Times New Roman"/>
          <w:color w:val="0A0A0A"/>
          <w:kern w:val="0"/>
          <w:lang w:eastAsia="en-GB"/>
          <w14:ligatures w14:val="none"/>
        </w:rPr>
        <w:t xml:space="preserve"> </w:t>
      </w:r>
      <w:r w:rsidR="00040E63">
        <w:rPr>
          <w:rFonts w:ascii="Roboto" w:eastAsia="Times New Roman" w:hAnsi="Roboto" w:cs="Times New Roman"/>
          <w:color w:val="0A0A0A"/>
          <w:kern w:val="0"/>
          <w:lang w:eastAsia="en-GB"/>
          <w14:ligatures w14:val="none"/>
        </w:rPr>
        <w:t xml:space="preserve">2 &amp; 3 &amp; Sports City </w:t>
      </w:r>
      <w:r w:rsidR="00417B2D">
        <w:rPr>
          <w:rFonts w:ascii="Roboto" w:eastAsia="Times New Roman" w:hAnsi="Roboto" w:cs="Times New Roman"/>
          <w:color w:val="0A0A0A"/>
          <w:kern w:val="0"/>
          <w:lang w:eastAsia="en-GB"/>
          <w14:ligatures w14:val="none"/>
        </w:rPr>
        <w:t>D</w:t>
      </w:r>
      <w:r w:rsidR="00040E63">
        <w:rPr>
          <w:rFonts w:ascii="Roboto" w:eastAsia="Times New Roman" w:hAnsi="Roboto" w:cs="Times New Roman"/>
          <w:color w:val="0A0A0A"/>
          <w:kern w:val="0"/>
          <w:lang w:eastAsia="en-GB"/>
          <w14:ligatures w14:val="none"/>
        </w:rPr>
        <w:t>ubai</w:t>
      </w:r>
    </w:p>
    <w:p w14:paraId="038F4BC8" w14:textId="77777777" w:rsidR="00CF33FA" w:rsidRDefault="00CF33FA"/>
    <w:sectPr w:rsidR="00CF33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0FB2" w14:textId="77777777" w:rsidR="0017142C" w:rsidRDefault="0017142C" w:rsidP="00E26C59">
      <w:pPr>
        <w:spacing w:after="0" w:line="240" w:lineRule="auto"/>
      </w:pPr>
      <w:r>
        <w:separator/>
      </w:r>
    </w:p>
  </w:endnote>
  <w:endnote w:type="continuationSeparator" w:id="0">
    <w:p w14:paraId="23082ABA" w14:textId="77777777" w:rsidR="0017142C" w:rsidRDefault="0017142C" w:rsidP="00E2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9025" w14:textId="77777777" w:rsidR="00E26C59" w:rsidRDefault="00E26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010E" w14:textId="77777777" w:rsidR="00CD5E2E" w:rsidRPr="00CF33FA" w:rsidRDefault="00CD5E2E" w:rsidP="00CD5E2E">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Email:</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info@kinetic-dxb.com</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Phone:</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+971 558481227</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Address:</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Jumeirah 1, 2 &amp; 3 &amp; Sports City Dubai</w:t>
    </w:r>
  </w:p>
  <w:p w14:paraId="07C6A032" w14:textId="77777777" w:rsidR="00E26C59" w:rsidRDefault="00E26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DD19" w14:textId="77777777" w:rsidR="00E26C59" w:rsidRDefault="00E2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43EE" w14:textId="77777777" w:rsidR="0017142C" w:rsidRDefault="0017142C" w:rsidP="00E26C59">
      <w:pPr>
        <w:spacing w:after="0" w:line="240" w:lineRule="auto"/>
      </w:pPr>
      <w:r>
        <w:separator/>
      </w:r>
    </w:p>
  </w:footnote>
  <w:footnote w:type="continuationSeparator" w:id="0">
    <w:p w14:paraId="56BB66F7" w14:textId="77777777" w:rsidR="0017142C" w:rsidRDefault="0017142C" w:rsidP="00E26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2089" w14:textId="77777777" w:rsidR="00E26C59" w:rsidRDefault="00E26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7031" w14:textId="132BEA66" w:rsidR="00E26C59" w:rsidRDefault="00AF28F2" w:rsidP="00AF28F2">
    <w:pPr>
      <w:pStyle w:val="Header"/>
      <w:jc w:val="center"/>
    </w:pPr>
    <w:r>
      <w:rPr>
        <w:noProof/>
      </w:rPr>
      <w:drawing>
        <wp:inline distT="0" distB="0" distL="0" distR="0" wp14:anchorId="16CBFEE8" wp14:editId="2AFED86F">
          <wp:extent cx="2637692" cy="729705"/>
          <wp:effectExtent l="0" t="0" r="0" b="0"/>
          <wp:docPr id="2087857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57565" name="Picture 2087857565"/>
                  <pic:cNvPicPr/>
                </pic:nvPicPr>
                <pic:blipFill>
                  <a:blip r:embed="rId1">
                    <a:extLst>
                      <a:ext uri="{28A0092B-C50C-407E-A947-70E740481C1C}">
                        <a14:useLocalDpi xmlns:a14="http://schemas.microsoft.com/office/drawing/2010/main" val="0"/>
                      </a:ext>
                    </a:extLst>
                  </a:blip>
                  <a:stretch>
                    <a:fillRect/>
                  </a:stretch>
                </pic:blipFill>
                <pic:spPr>
                  <a:xfrm>
                    <a:off x="0" y="0"/>
                    <a:ext cx="2755503" cy="762297"/>
                  </a:xfrm>
                  <a:prstGeom prst="rect">
                    <a:avLst/>
                  </a:prstGeom>
                </pic:spPr>
              </pic:pic>
            </a:graphicData>
          </a:graphic>
        </wp:inline>
      </w:drawing>
    </w:r>
  </w:p>
  <w:p w14:paraId="138C3EA4" w14:textId="77777777" w:rsidR="00AF28F2" w:rsidRDefault="00AF28F2" w:rsidP="00AF28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E0BD" w14:textId="77777777" w:rsidR="00E26C59" w:rsidRDefault="00E2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F7B37"/>
    <w:multiLevelType w:val="multilevel"/>
    <w:tmpl w:val="5D8C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201DD"/>
    <w:multiLevelType w:val="multilevel"/>
    <w:tmpl w:val="3E18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A41CA"/>
    <w:multiLevelType w:val="multilevel"/>
    <w:tmpl w:val="539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66492"/>
    <w:multiLevelType w:val="multilevel"/>
    <w:tmpl w:val="1E9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930FC"/>
    <w:multiLevelType w:val="multilevel"/>
    <w:tmpl w:val="BFF2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22D63"/>
    <w:multiLevelType w:val="multilevel"/>
    <w:tmpl w:val="422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804663">
    <w:abstractNumId w:val="5"/>
  </w:num>
  <w:num w:numId="2" w16cid:durableId="328872167">
    <w:abstractNumId w:val="3"/>
  </w:num>
  <w:num w:numId="3" w16cid:durableId="1370299054">
    <w:abstractNumId w:val="2"/>
  </w:num>
  <w:num w:numId="4" w16cid:durableId="1367678678">
    <w:abstractNumId w:val="0"/>
  </w:num>
  <w:num w:numId="5" w16cid:durableId="1367608325">
    <w:abstractNumId w:val="1"/>
  </w:num>
  <w:num w:numId="6" w16cid:durableId="333071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FA"/>
    <w:rsid w:val="00040E63"/>
    <w:rsid w:val="00135316"/>
    <w:rsid w:val="0017142C"/>
    <w:rsid w:val="00247BBC"/>
    <w:rsid w:val="003E1ACD"/>
    <w:rsid w:val="00417B2D"/>
    <w:rsid w:val="006E16BF"/>
    <w:rsid w:val="00776B34"/>
    <w:rsid w:val="00A01752"/>
    <w:rsid w:val="00AF28F2"/>
    <w:rsid w:val="00CD5E2E"/>
    <w:rsid w:val="00CF33FA"/>
    <w:rsid w:val="00E26C59"/>
    <w:rsid w:val="00E707A1"/>
    <w:rsid w:val="00E80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49E1A5"/>
  <w15:chartTrackingRefBased/>
  <w15:docId w15:val="{039B1A84-7040-F54E-BB5B-6F6052B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3FA"/>
    <w:rPr>
      <w:rFonts w:eastAsiaTheme="majorEastAsia" w:cstheme="majorBidi"/>
      <w:color w:val="272727" w:themeColor="text1" w:themeTint="D8"/>
    </w:rPr>
  </w:style>
  <w:style w:type="paragraph" w:styleId="Title">
    <w:name w:val="Title"/>
    <w:basedOn w:val="Normal"/>
    <w:next w:val="Normal"/>
    <w:link w:val="TitleChar"/>
    <w:uiPriority w:val="10"/>
    <w:qFormat/>
    <w:rsid w:val="00CF3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3FA"/>
    <w:pPr>
      <w:spacing w:before="160"/>
      <w:jc w:val="center"/>
    </w:pPr>
    <w:rPr>
      <w:i/>
      <w:iCs/>
      <w:color w:val="404040" w:themeColor="text1" w:themeTint="BF"/>
    </w:rPr>
  </w:style>
  <w:style w:type="character" w:customStyle="1" w:styleId="QuoteChar">
    <w:name w:val="Quote Char"/>
    <w:basedOn w:val="DefaultParagraphFont"/>
    <w:link w:val="Quote"/>
    <w:uiPriority w:val="29"/>
    <w:rsid w:val="00CF33FA"/>
    <w:rPr>
      <w:i/>
      <w:iCs/>
      <w:color w:val="404040" w:themeColor="text1" w:themeTint="BF"/>
    </w:rPr>
  </w:style>
  <w:style w:type="paragraph" w:styleId="ListParagraph">
    <w:name w:val="List Paragraph"/>
    <w:basedOn w:val="Normal"/>
    <w:uiPriority w:val="34"/>
    <w:qFormat/>
    <w:rsid w:val="00CF33FA"/>
    <w:pPr>
      <w:ind w:left="720"/>
      <w:contextualSpacing/>
    </w:pPr>
  </w:style>
  <w:style w:type="character" w:styleId="IntenseEmphasis">
    <w:name w:val="Intense Emphasis"/>
    <w:basedOn w:val="DefaultParagraphFont"/>
    <w:uiPriority w:val="21"/>
    <w:qFormat/>
    <w:rsid w:val="00CF33FA"/>
    <w:rPr>
      <w:i/>
      <w:iCs/>
      <w:color w:val="2F5496" w:themeColor="accent1" w:themeShade="BF"/>
    </w:rPr>
  </w:style>
  <w:style w:type="paragraph" w:styleId="IntenseQuote">
    <w:name w:val="Intense Quote"/>
    <w:basedOn w:val="Normal"/>
    <w:next w:val="Normal"/>
    <w:link w:val="IntenseQuoteChar"/>
    <w:uiPriority w:val="30"/>
    <w:qFormat/>
    <w:rsid w:val="00CF3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3FA"/>
    <w:rPr>
      <w:i/>
      <w:iCs/>
      <w:color w:val="2F5496" w:themeColor="accent1" w:themeShade="BF"/>
    </w:rPr>
  </w:style>
  <w:style w:type="character" w:styleId="IntenseReference">
    <w:name w:val="Intense Reference"/>
    <w:basedOn w:val="DefaultParagraphFont"/>
    <w:uiPriority w:val="32"/>
    <w:qFormat/>
    <w:rsid w:val="00CF33FA"/>
    <w:rPr>
      <w:b/>
      <w:bCs/>
      <w:smallCaps/>
      <w:color w:val="2F5496" w:themeColor="accent1" w:themeShade="BF"/>
      <w:spacing w:val="5"/>
    </w:rPr>
  </w:style>
  <w:style w:type="character" w:styleId="Strong">
    <w:name w:val="Strong"/>
    <w:basedOn w:val="DefaultParagraphFont"/>
    <w:uiPriority w:val="22"/>
    <w:qFormat/>
    <w:rsid w:val="00CF33FA"/>
    <w:rPr>
      <w:b/>
      <w:bCs/>
    </w:rPr>
  </w:style>
  <w:style w:type="character" w:customStyle="1" w:styleId="apple-converted-space">
    <w:name w:val="apple-converted-space"/>
    <w:basedOn w:val="DefaultParagraphFont"/>
    <w:rsid w:val="00CF33FA"/>
  </w:style>
  <w:style w:type="character" w:customStyle="1" w:styleId="t286pc">
    <w:name w:val="t286pc"/>
    <w:basedOn w:val="DefaultParagraphFont"/>
    <w:rsid w:val="00CF33FA"/>
  </w:style>
  <w:style w:type="paragraph" w:styleId="Header">
    <w:name w:val="header"/>
    <w:basedOn w:val="Normal"/>
    <w:link w:val="HeaderChar"/>
    <w:uiPriority w:val="99"/>
    <w:unhideWhenUsed/>
    <w:rsid w:val="00E26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C59"/>
  </w:style>
  <w:style w:type="paragraph" w:styleId="Footer">
    <w:name w:val="footer"/>
    <w:basedOn w:val="Normal"/>
    <w:link w:val="FooterChar"/>
    <w:uiPriority w:val="99"/>
    <w:unhideWhenUsed/>
    <w:rsid w:val="00E26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Sim</dc:creator>
  <cp:keywords/>
  <dc:description/>
  <cp:lastModifiedBy>Rich Sim</cp:lastModifiedBy>
  <cp:revision>6</cp:revision>
  <dcterms:created xsi:type="dcterms:W3CDTF">2025-12-04T16:15:00Z</dcterms:created>
  <dcterms:modified xsi:type="dcterms:W3CDTF">2025-12-05T11:48:00Z</dcterms:modified>
</cp:coreProperties>
</file>