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9EA7B" w14:textId="77777777" w:rsidR="003F0D43" w:rsidRPr="003F0D43" w:rsidRDefault="003F0D43" w:rsidP="003F0D43">
      <w:pPr>
        <w:spacing w:after="0" w:line="420" w:lineRule="atLeast"/>
        <w:rPr>
          <w:rFonts w:ascii="Roboto" w:eastAsia="Times New Roman" w:hAnsi="Roboto" w:cs="Times New Roman"/>
          <w:b/>
          <w:bCs/>
          <w:color w:val="0A0A0A"/>
          <w:kern w:val="0"/>
          <w:sz w:val="30"/>
          <w:szCs w:val="30"/>
          <w:lang w:eastAsia="en-GB"/>
          <w14:ligatures w14:val="none"/>
        </w:rPr>
      </w:pPr>
      <w:r w:rsidRPr="003F0D43">
        <w:rPr>
          <w:rFonts w:ascii="Roboto" w:eastAsia="Times New Roman" w:hAnsi="Roboto" w:cs="Times New Roman"/>
          <w:b/>
          <w:bCs/>
          <w:color w:val="0A0A0A"/>
          <w:kern w:val="0"/>
          <w:sz w:val="30"/>
          <w:szCs w:val="30"/>
          <w:lang w:eastAsia="en-GB"/>
          <w14:ligatures w14:val="none"/>
        </w:rPr>
        <w:t>Kinetic-DXB Terms and Conditions</w:t>
      </w:r>
    </w:p>
    <w:p w14:paraId="48E5110D" w14:textId="77777777" w:rsidR="003F0D43" w:rsidRPr="003F0D43" w:rsidRDefault="003F0D43" w:rsidP="003F0D43">
      <w:pPr>
        <w:spacing w:after="0" w:line="420" w:lineRule="atLeast"/>
        <w:rPr>
          <w:rFonts w:ascii="Roboto" w:eastAsia="Times New Roman" w:hAnsi="Roboto" w:cs="Times New Roman"/>
          <w:b/>
          <w:bCs/>
          <w:color w:val="0A0A0A"/>
          <w:kern w:val="0"/>
          <w:sz w:val="30"/>
          <w:szCs w:val="30"/>
          <w:lang w:eastAsia="en-GB"/>
          <w14:ligatures w14:val="none"/>
        </w:rPr>
      </w:pPr>
      <w:r w:rsidRPr="003F0D43">
        <w:rPr>
          <w:rFonts w:ascii="Roboto" w:eastAsia="Times New Roman" w:hAnsi="Roboto" w:cs="Times New Roman"/>
          <w:b/>
          <w:bCs/>
          <w:color w:val="0A0A0A"/>
          <w:kern w:val="0"/>
          <w:sz w:val="30"/>
          <w:szCs w:val="30"/>
          <w:lang w:eastAsia="en-GB"/>
          <w14:ligatures w14:val="none"/>
        </w:rPr>
        <w:t>1. Agreement to Terms</w:t>
      </w:r>
    </w:p>
    <w:p w14:paraId="16CC0B8C" w14:textId="77777777" w:rsidR="003F0D43" w:rsidRPr="003F0D43" w:rsidRDefault="003F0D43" w:rsidP="003F0D43">
      <w:pPr>
        <w:spacing w:after="0" w:line="360" w:lineRule="atLeast"/>
        <w:rPr>
          <w:rFonts w:ascii="Roboto" w:eastAsia="Times New Roman" w:hAnsi="Roboto" w:cs="Times New Roman"/>
          <w:color w:val="0A0A0A"/>
          <w:kern w:val="0"/>
          <w:lang w:eastAsia="en-GB"/>
          <w14:ligatures w14:val="none"/>
        </w:rPr>
      </w:pPr>
      <w:r w:rsidRPr="003F0D43">
        <w:rPr>
          <w:rFonts w:ascii="Roboto" w:eastAsia="Times New Roman" w:hAnsi="Roboto" w:cs="Times New Roman"/>
          <w:color w:val="0A0A0A"/>
          <w:kern w:val="0"/>
          <w:lang w:eastAsia="en-GB"/>
          <w14:ligatures w14:val="none"/>
        </w:rPr>
        <w:t>By engaging the services of Kinetic-DXB, clients agree to these terms and conditions. These terms constitute a binding agreement between the client and Kinetic-DXB.</w:t>
      </w:r>
    </w:p>
    <w:p w14:paraId="2CE3CA55" w14:textId="77777777" w:rsidR="003F0D43" w:rsidRPr="003F0D43" w:rsidRDefault="003F0D43" w:rsidP="003F0D43">
      <w:pPr>
        <w:spacing w:after="0" w:line="420" w:lineRule="atLeast"/>
        <w:rPr>
          <w:rFonts w:ascii="Roboto" w:eastAsia="Times New Roman" w:hAnsi="Roboto" w:cs="Times New Roman"/>
          <w:b/>
          <w:bCs/>
          <w:color w:val="0A0A0A"/>
          <w:kern w:val="0"/>
          <w:sz w:val="30"/>
          <w:szCs w:val="30"/>
          <w:lang w:eastAsia="en-GB"/>
          <w14:ligatures w14:val="none"/>
        </w:rPr>
      </w:pPr>
      <w:r w:rsidRPr="003F0D43">
        <w:rPr>
          <w:rFonts w:ascii="Roboto" w:eastAsia="Times New Roman" w:hAnsi="Roboto" w:cs="Times New Roman"/>
          <w:b/>
          <w:bCs/>
          <w:color w:val="0A0A0A"/>
          <w:kern w:val="0"/>
          <w:sz w:val="30"/>
          <w:szCs w:val="30"/>
          <w:lang w:eastAsia="en-GB"/>
          <w14:ligatures w14:val="none"/>
        </w:rPr>
        <w:t>2. Services Provided</w:t>
      </w:r>
    </w:p>
    <w:p w14:paraId="39D5FBDE" w14:textId="77777777" w:rsidR="003F0D43" w:rsidRPr="003F0D43" w:rsidRDefault="003F0D43" w:rsidP="003F0D43">
      <w:pPr>
        <w:spacing w:after="0" w:line="360" w:lineRule="atLeast"/>
        <w:rPr>
          <w:rFonts w:ascii="Roboto" w:eastAsia="Times New Roman" w:hAnsi="Roboto" w:cs="Times New Roman"/>
          <w:color w:val="0A0A0A"/>
          <w:kern w:val="0"/>
          <w:lang w:eastAsia="en-GB"/>
          <w14:ligatures w14:val="none"/>
        </w:rPr>
      </w:pPr>
      <w:r w:rsidRPr="003F0D43">
        <w:rPr>
          <w:rFonts w:ascii="Roboto" w:eastAsia="Times New Roman" w:hAnsi="Roboto" w:cs="Times New Roman"/>
          <w:color w:val="0A0A0A"/>
          <w:kern w:val="0"/>
          <w:lang w:eastAsia="en-GB"/>
          <w14:ligatures w14:val="none"/>
        </w:rPr>
        <w:t>Kinetic-DXB agrees to provide personal fitness training and general, non-medical nutrition guidance, focused on military-style workouts, in a safe and appropriate environment (e.g., client's home, public park, or an approved fitness facility).</w:t>
      </w:r>
    </w:p>
    <w:p w14:paraId="612C3715" w14:textId="77777777" w:rsidR="003F0D43" w:rsidRPr="003F0D43" w:rsidRDefault="003F0D43" w:rsidP="003F0D43">
      <w:pPr>
        <w:numPr>
          <w:ilvl w:val="0"/>
          <w:numId w:val="1"/>
        </w:numPr>
        <w:spacing w:after="180" w:line="360" w:lineRule="atLeast"/>
        <w:rPr>
          <w:rFonts w:ascii="Roboto" w:eastAsia="Times New Roman" w:hAnsi="Roboto" w:cs="Times New Roman"/>
          <w:color w:val="0A0A0A"/>
          <w:kern w:val="0"/>
          <w:lang w:eastAsia="en-GB"/>
          <w14:ligatures w14:val="none"/>
        </w:rPr>
      </w:pPr>
      <w:r w:rsidRPr="003F0D43">
        <w:rPr>
          <w:rFonts w:ascii="Roboto" w:eastAsia="Times New Roman" w:hAnsi="Roboto" w:cs="Times New Roman"/>
          <w:b/>
          <w:bCs/>
          <w:color w:val="0A0A0A"/>
          <w:kern w:val="0"/>
          <w:lang w:eastAsia="en-GB"/>
          <w14:ligatures w14:val="none"/>
        </w:rPr>
        <w:t>Fitness Training:</w:t>
      </w:r>
      <w:r w:rsidRPr="003F0D43">
        <w:rPr>
          <w:rFonts w:ascii="Roboto" w:eastAsia="Times New Roman" w:hAnsi="Roboto" w:cs="Times New Roman"/>
          <w:color w:val="0A0A0A"/>
          <w:kern w:val="0"/>
          <w:lang w:eastAsia="en-GB"/>
          <w14:ligatures w14:val="none"/>
        </w:rPr>
        <w:t> Tailored workout plans designed to improve physical fitness using military-style techniques.</w:t>
      </w:r>
    </w:p>
    <w:p w14:paraId="784A0CBF" w14:textId="77777777" w:rsidR="003F0D43" w:rsidRPr="003F0D43" w:rsidRDefault="003F0D43" w:rsidP="003F0D43">
      <w:pPr>
        <w:numPr>
          <w:ilvl w:val="0"/>
          <w:numId w:val="1"/>
        </w:numPr>
        <w:spacing w:after="180" w:line="360" w:lineRule="atLeast"/>
        <w:rPr>
          <w:rFonts w:ascii="Roboto" w:eastAsia="Times New Roman" w:hAnsi="Roboto" w:cs="Times New Roman"/>
          <w:color w:val="0A0A0A"/>
          <w:kern w:val="0"/>
          <w:lang w:eastAsia="en-GB"/>
          <w14:ligatures w14:val="none"/>
        </w:rPr>
      </w:pPr>
      <w:r w:rsidRPr="003F0D43">
        <w:rPr>
          <w:rFonts w:ascii="Roboto" w:eastAsia="Times New Roman" w:hAnsi="Roboto" w:cs="Times New Roman"/>
          <w:b/>
          <w:bCs/>
          <w:color w:val="0A0A0A"/>
          <w:kern w:val="0"/>
          <w:lang w:eastAsia="en-GB"/>
          <w14:ligatures w14:val="none"/>
        </w:rPr>
        <w:t>Nutrition Guidance:</w:t>
      </w:r>
      <w:r w:rsidRPr="003F0D43">
        <w:rPr>
          <w:rFonts w:ascii="Roboto" w:eastAsia="Times New Roman" w:hAnsi="Roboto" w:cs="Times New Roman"/>
          <w:color w:val="0A0A0A"/>
          <w:kern w:val="0"/>
          <w:lang w:eastAsia="en-GB"/>
          <w14:ligatures w14:val="none"/>
        </w:rPr>
        <w:t> General information and advice on healthy eating habits. This is not a substitute for medical advice from a registered dietitian or doctor.</w:t>
      </w:r>
    </w:p>
    <w:p w14:paraId="4BD7FFB6" w14:textId="77777777" w:rsidR="003F0D43" w:rsidRPr="003F0D43" w:rsidRDefault="003F0D43" w:rsidP="003F0D43">
      <w:pPr>
        <w:numPr>
          <w:ilvl w:val="0"/>
          <w:numId w:val="1"/>
        </w:numPr>
        <w:spacing w:after="180" w:line="360" w:lineRule="atLeast"/>
        <w:rPr>
          <w:rFonts w:ascii="Roboto" w:eastAsia="Times New Roman" w:hAnsi="Roboto" w:cs="Times New Roman"/>
          <w:color w:val="0A0A0A"/>
          <w:kern w:val="0"/>
          <w:lang w:eastAsia="en-GB"/>
          <w14:ligatures w14:val="none"/>
        </w:rPr>
      </w:pPr>
      <w:r w:rsidRPr="003F0D43">
        <w:rPr>
          <w:rFonts w:ascii="Roboto" w:eastAsia="Times New Roman" w:hAnsi="Roboto" w:cs="Times New Roman"/>
          <w:b/>
          <w:bCs/>
          <w:color w:val="0A0A0A"/>
          <w:kern w:val="0"/>
          <w:lang w:eastAsia="en-GB"/>
          <w14:ligatures w14:val="none"/>
        </w:rPr>
        <w:t>Safety:</w:t>
      </w:r>
      <w:r w:rsidRPr="003F0D43">
        <w:rPr>
          <w:rFonts w:ascii="Roboto" w:eastAsia="Times New Roman" w:hAnsi="Roboto" w:cs="Times New Roman"/>
          <w:color w:val="0A0A0A"/>
          <w:kern w:val="0"/>
          <w:lang w:eastAsia="en-GB"/>
          <w14:ligatures w14:val="none"/>
        </w:rPr>
        <w:t> The trainer holds current CPR and First Aid certifications.</w:t>
      </w:r>
    </w:p>
    <w:p w14:paraId="3879BA6A" w14:textId="77777777" w:rsidR="003F0D43" w:rsidRPr="003F0D43" w:rsidRDefault="003F0D43" w:rsidP="003F0D43">
      <w:pPr>
        <w:spacing w:after="0" w:line="420" w:lineRule="atLeast"/>
        <w:rPr>
          <w:rFonts w:ascii="Roboto" w:eastAsia="Times New Roman" w:hAnsi="Roboto" w:cs="Times New Roman"/>
          <w:b/>
          <w:bCs/>
          <w:color w:val="0A0A0A"/>
          <w:kern w:val="0"/>
          <w:sz w:val="30"/>
          <w:szCs w:val="30"/>
          <w:lang w:eastAsia="en-GB"/>
          <w14:ligatures w14:val="none"/>
        </w:rPr>
      </w:pPr>
      <w:r w:rsidRPr="003F0D43">
        <w:rPr>
          <w:rFonts w:ascii="Roboto" w:eastAsia="Times New Roman" w:hAnsi="Roboto" w:cs="Times New Roman"/>
          <w:b/>
          <w:bCs/>
          <w:color w:val="0A0A0A"/>
          <w:kern w:val="0"/>
          <w:sz w:val="30"/>
          <w:szCs w:val="30"/>
          <w:lang w:eastAsia="en-GB"/>
          <w14:ligatures w14:val="none"/>
        </w:rPr>
        <w:t>3. Client Obligations</w:t>
      </w:r>
    </w:p>
    <w:p w14:paraId="30F1516C" w14:textId="77777777" w:rsidR="003F0D43" w:rsidRPr="003F0D43" w:rsidRDefault="003F0D43" w:rsidP="003F0D43">
      <w:pPr>
        <w:numPr>
          <w:ilvl w:val="0"/>
          <w:numId w:val="2"/>
        </w:numPr>
        <w:spacing w:after="180" w:line="360" w:lineRule="atLeast"/>
        <w:rPr>
          <w:rFonts w:ascii="Roboto" w:eastAsia="Times New Roman" w:hAnsi="Roboto" w:cs="Times New Roman"/>
          <w:color w:val="0A0A0A"/>
          <w:kern w:val="0"/>
          <w:lang w:eastAsia="en-GB"/>
          <w14:ligatures w14:val="none"/>
        </w:rPr>
      </w:pPr>
      <w:r w:rsidRPr="003F0D43">
        <w:rPr>
          <w:rFonts w:ascii="Roboto" w:eastAsia="Times New Roman" w:hAnsi="Roboto" w:cs="Times New Roman"/>
          <w:b/>
          <w:bCs/>
          <w:color w:val="0A0A0A"/>
          <w:kern w:val="0"/>
          <w:lang w:eastAsia="en-GB"/>
          <w14:ligatures w14:val="none"/>
        </w:rPr>
        <w:t>Health and Safety:</w:t>
      </w:r>
      <w:r w:rsidRPr="003F0D43">
        <w:rPr>
          <w:rFonts w:ascii="Roboto" w:eastAsia="Times New Roman" w:hAnsi="Roboto" w:cs="Times New Roman"/>
          <w:color w:val="0A0A0A"/>
          <w:kern w:val="0"/>
          <w:lang w:eastAsia="en-GB"/>
          <w14:ligatures w14:val="none"/>
        </w:rPr>
        <w:t> Clients must complete a Physical Activity Readiness Questionnaire (PAR-Q) or similar health assessment before starting any program. Clients agree to disclose any relevant health or medical information, conditions, or injuries to the trainer.</w:t>
      </w:r>
    </w:p>
    <w:p w14:paraId="34CD58B4" w14:textId="77777777" w:rsidR="003F0D43" w:rsidRPr="003F0D43" w:rsidRDefault="003F0D43" w:rsidP="003F0D43">
      <w:pPr>
        <w:numPr>
          <w:ilvl w:val="0"/>
          <w:numId w:val="2"/>
        </w:numPr>
        <w:spacing w:after="180" w:line="360" w:lineRule="atLeast"/>
        <w:rPr>
          <w:rFonts w:ascii="Roboto" w:eastAsia="Times New Roman" w:hAnsi="Roboto" w:cs="Times New Roman"/>
          <w:color w:val="0A0A0A"/>
          <w:kern w:val="0"/>
          <w:lang w:eastAsia="en-GB"/>
          <w14:ligatures w14:val="none"/>
        </w:rPr>
      </w:pPr>
      <w:r w:rsidRPr="003F0D43">
        <w:rPr>
          <w:rFonts w:ascii="Roboto" w:eastAsia="Times New Roman" w:hAnsi="Roboto" w:cs="Times New Roman"/>
          <w:b/>
          <w:bCs/>
          <w:color w:val="0A0A0A"/>
          <w:kern w:val="0"/>
          <w:lang w:eastAsia="en-GB"/>
          <w14:ligatures w14:val="none"/>
        </w:rPr>
        <w:t>Medical Clearance:</w:t>
      </w:r>
      <w:r w:rsidRPr="003F0D43">
        <w:rPr>
          <w:rFonts w:ascii="Roboto" w:eastAsia="Times New Roman" w:hAnsi="Roboto" w:cs="Times New Roman"/>
          <w:color w:val="0A0A0A"/>
          <w:kern w:val="0"/>
          <w:lang w:eastAsia="en-GB"/>
          <w14:ligatures w14:val="none"/>
        </w:rPr>
        <w:t> Clients are strongly advised to consult with a physician before beginning any new exercise or nutrition program.</w:t>
      </w:r>
    </w:p>
    <w:p w14:paraId="44D0BB45" w14:textId="77777777" w:rsidR="003F0D43" w:rsidRPr="003F0D43" w:rsidRDefault="003F0D43" w:rsidP="003F0D43">
      <w:pPr>
        <w:numPr>
          <w:ilvl w:val="0"/>
          <w:numId w:val="2"/>
        </w:numPr>
        <w:spacing w:after="180" w:line="360" w:lineRule="atLeast"/>
        <w:rPr>
          <w:rFonts w:ascii="Roboto" w:eastAsia="Times New Roman" w:hAnsi="Roboto" w:cs="Times New Roman"/>
          <w:color w:val="0A0A0A"/>
          <w:kern w:val="0"/>
          <w:lang w:eastAsia="en-GB"/>
          <w14:ligatures w14:val="none"/>
        </w:rPr>
      </w:pPr>
      <w:r w:rsidRPr="003F0D43">
        <w:rPr>
          <w:rFonts w:ascii="Roboto" w:eastAsia="Times New Roman" w:hAnsi="Roboto" w:cs="Times New Roman"/>
          <w:b/>
          <w:bCs/>
          <w:color w:val="0A0A0A"/>
          <w:kern w:val="0"/>
          <w:lang w:eastAsia="en-GB"/>
          <w14:ligatures w14:val="none"/>
        </w:rPr>
        <w:t>Honesty:</w:t>
      </w:r>
      <w:r w:rsidRPr="003F0D43">
        <w:rPr>
          <w:rFonts w:ascii="Roboto" w:eastAsia="Times New Roman" w:hAnsi="Roboto" w:cs="Times New Roman"/>
          <w:color w:val="0A0A0A"/>
          <w:kern w:val="0"/>
          <w:lang w:eastAsia="en-GB"/>
          <w14:ligatures w14:val="none"/>
        </w:rPr>
        <w:t> Clients agree to provide accurate and truthful information regarding their health, physical condition, and progress.</w:t>
      </w:r>
    </w:p>
    <w:p w14:paraId="16AD23A8" w14:textId="77777777" w:rsidR="003F0D43" w:rsidRPr="003F0D43" w:rsidRDefault="003F0D43" w:rsidP="003F0D43">
      <w:pPr>
        <w:numPr>
          <w:ilvl w:val="0"/>
          <w:numId w:val="2"/>
        </w:numPr>
        <w:spacing w:after="180" w:line="360" w:lineRule="atLeast"/>
        <w:rPr>
          <w:rFonts w:ascii="Roboto" w:eastAsia="Times New Roman" w:hAnsi="Roboto" w:cs="Times New Roman"/>
          <w:color w:val="0A0A0A"/>
          <w:kern w:val="0"/>
          <w:lang w:eastAsia="en-GB"/>
          <w14:ligatures w14:val="none"/>
        </w:rPr>
      </w:pPr>
      <w:r w:rsidRPr="003F0D43">
        <w:rPr>
          <w:rFonts w:ascii="Roboto" w:eastAsia="Times New Roman" w:hAnsi="Roboto" w:cs="Times New Roman"/>
          <w:b/>
          <w:bCs/>
          <w:color w:val="0A0A0A"/>
          <w:kern w:val="0"/>
          <w:lang w:eastAsia="en-GB"/>
          <w14:ligatures w14:val="none"/>
        </w:rPr>
        <w:t>Attire:</w:t>
      </w:r>
      <w:r w:rsidRPr="003F0D43">
        <w:rPr>
          <w:rFonts w:ascii="Roboto" w:eastAsia="Times New Roman" w:hAnsi="Roboto" w:cs="Times New Roman"/>
          <w:color w:val="0A0A0A"/>
          <w:kern w:val="0"/>
          <w:lang w:eastAsia="en-GB"/>
          <w14:ligatures w14:val="none"/>
        </w:rPr>
        <w:t> Clients must wear appropriate, non-marking athletic footwear and modest gym attire during training sessions.</w:t>
      </w:r>
    </w:p>
    <w:p w14:paraId="270EF97F" w14:textId="77777777" w:rsidR="0091263E" w:rsidRDefault="003F0D43" w:rsidP="003F0D43">
      <w:pPr>
        <w:spacing w:after="0" w:line="420" w:lineRule="atLeast"/>
        <w:rPr>
          <w:rFonts w:ascii="Roboto" w:eastAsia="Times New Roman" w:hAnsi="Roboto" w:cs="Times New Roman"/>
          <w:b/>
          <w:bCs/>
          <w:color w:val="0A0A0A"/>
          <w:kern w:val="0"/>
          <w:sz w:val="30"/>
          <w:szCs w:val="30"/>
          <w:lang w:eastAsia="en-GB"/>
          <w14:ligatures w14:val="none"/>
        </w:rPr>
      </w:pPr>
      <w:r w:rsidRPr="003F0D43">
        <w:rPr>
          <w:rFonts w:ascii="Roboto" w:eastAsia="Times New Roman" w:hAnsi="Roboto" w:cs="Times New Roman"/>
          <w:b/>
          <w:bCs/>
          <w:color w:val="0A0A0A"/>
          <w:kern w:val="0"/>
          <w:sz w:val="30"/>
          <w:szCs w:val="30"/>
          <w:lang w:eastAsia="en-GB"/>
          <w14:ligatures w14:val="none"/>
        </w:rPr>
        <w:t xml:space="preserve">4. </w:t>
      </w:r>
    </w:p>
    <w:p w14:paraId="2F76157F" w14:textId="77777777" w:rsidR="0091263E" w:rsidRDefault="0091263E" w:rsidP="003F0D43">
      <w:pPr>
        <w:spacing w:after="0" w:line="420" w:lineRule="atLeast"/>
        <w:rPr>
          <w:rFonts w:ascii="Roboto" w:eastAsia="Times New Roman" w:hAnsi="Roboto" w:cs="Times New Roman"/>
          <w:b/>
          <w:bCs/>
          <w:color w:val="0A0A0A"/>
          <w:kern w:val="0"/>
          <w:sz w:val="30"/>
          <w:szCs w:val="30"/>
          <w:lang w:eastAsia="en-GB"/>
          <w14:ligatures w14:val="none"/>
        </w:rPr>
      </w:pPr>
    </w:p>
    <w:p w14:paraId="4A39E6F6" w14:textId="77777777" w:rsidR="0091263E" w:rsidRDefault="0091263E" w:rsidP="003F0D43">
      <w:pPr>
        <w:spacing w:after="0" w:line="420" w:lineRule="atLeast"/>
        <w:rPr>
          <w:rFonts w:ascii="Roboto" w:eastAsia="Times New Roman" w:hAnsi="Roboto" w:cs="Times New Roman"/>
          <w:b/>
          <w:bCs/>
          <w:color w:val="0A0A0A"/>
          <w:kern w:val="0"/>
          <w:sz w:val="30"/>
          <w:szCs w:val="30"/>
          <w:lang w:eastAsia="en-GB"/>
          <w14:ligatures w14:val="none"/>
        </w:rPr>
      </w:pPr>
    </w:p>
    <w:p w14:paraId="7F2FC14D" w14:textId="77777777" w:rsidR="0091263E" w:rsidRDefault="0091263E" w:rsidP="003F0D43">
      <w:pPr>
        <w:spacing w:after="0" w:line="420" w:lineRule="atLeast"/>
        <w:rPr>
          <w:rFonts w:ascii="Roboto" w:eastAsia="Times New Roman" w:hAnsi="Roboto" w:cs="Times New Roman"/>
          <w:b/>
          <w:bCs/>
          <w:color w:val="0A0A0A"/>
          <w:kern w:val="0"/>
          <w:sz w:val="30"/>
          <w:szCs w:val="30"/>
          <w:lang w:eastAsia="en-GB"/>
          <w14:ligatures w14:val="none"/>
        </w:rPr>
      </w:pPr>
    </w:p>
    <w:p w14:paraId="31B21AE9" w14:textId="77777777" w:rsidR="0091263E" w:rsidRDefault="0091263E" w:rsidP="003F0D43">
      <w:pPr>
        <w:spacing w:after="0" w:line="420" w:lineRule="atLeast"/>
        <w:rPr>
          <w:rFonts w:ascii="Roboto" w:eastAsia="Times New Roman" w:hAnsi="Roboto" w:cs="Times New Roman"/>
          <w:b/>
          <w:bCs/>
          <w:color w:val="0A0A0A"/>
          <w:kern w:val="0"/>
          <w:sz w:val="30"/>
          <w:szCs w:val="30"/>
          <w:lang w:eastAsia="en-GB"/>
          <w14:ligatures w14:val="none"/>
        </w:rPr>
      </w:pPr>
    </w:p>
    <w:p w14:paraId="0B3D927E" w14:textId="661794BE" w:rsidR="003F0D43" w:rsidRPr="003F0D43" w:rsidRDefault="003F0D43" w:rsidP="003F0D43">
      <w:pPr>
        <w:spacing w:after="0" w:line="420" w:lineRule="atLeast"/>
        <w:rPr>
          <w:rFonts w:ascii="Roboto" w:eastAsia="Times New Roman" w:hAnsi="Roboto" w:cs="Times New Roman"/>
          <w:b/>
          <w:bCs/>
          <w:color w:val="0A0A0A"/>
          <w:kern w:val="0"/>
          <w:sz w:val="30"/>
          <w:szCs w:val="30"/>
          <w:lang w:eastAsia="en-GB"/>
          <w14:ligatures w14:val="none"/>
        </w:rPr>
      </w:pPr>
      <w:r w:rsidRPr="003F0D43">
        <w:rPr>
          <w:rFonts w:ascii="Roboto" w:eastAsia="Times New Roman" w:hAnsi="Roboto" w:cs="Times New Roman"/>
          <w:b/>
          <w:bCs/>
          <w:color w:val="0A0A0A"/>
          <w:kern w:val="0"/>
          <w:sz w:val="30"/>
          <w:szCs w:val="30"/>
          <w:lang w:eastAsia="en-GB"/>
          <w14:ligatures w14:val="none"/>
        </w:rPr>
        <w:lastRenderedPageBreak/>
        <w:t>Payment and Fees</w:t>
      </w:r>
    </w:p>
    <w:p w14:paraId="54299090" w14:textId="77777777" w:rsidR="003F0D43" w:rsidRPr="003F0D43" w:rsidRDefault="003F0D43" w:rsidP="003F0D43">
      <w:pPr>
        <w:numPr>
          <w:ilvl w:val="0"/>
          <w:numId w:val="3"/>
        </w:numPr>
        <w:spacing w:after="180" w:line="360" w:lineRule="atLeast"/>
        <w:rPr>
          <w:rFonts w:ascii="Roboto" w:eastAsia="Times New Roman" w:hAnsi="Roboto" w:cs="Times New Roman"/>
          <w:color w:val="0A0A0A"/>
          <w:kern w:val="0"/>
          <w:lang w:eastAsia="en-GB"/>
          <w14:ligatures w14:val="none"/>
        </w:rPr>
      </w:pPr>
      <w:r w:rsidRPr="003F0D43">
        <w:rPr>
          <w:rFonts w:ascii="Roboto" w:eastAsia="Times New Roman" w:hAnsi="Roboto" w:cs="Times New Roman"/>
          <w:b/>
          <w:bCs/>
          <w:color w:val="0A0A0A"/>
          <w:kern w:val="0"/>
          <w:lang w:eastAsia="en-GB"/>
          <w14:ligatures w14:val="none"/>
        </w:rPr>
        <w:t>Fees:</w:t>
      </w:r>
      <w:r w:rsidRPr="003F0D43">
        <w:rPr>
          <w:rFonts w:ascii="Roboto" w:eastAsia="Times New Roman" w:hAnsi="Roboto" w:cs="Times New Roman"/>
          <w:color w:val="0A0A0A"/>
          <w:kern w:val="0"/>
          <w:lang w:eastAsia="en-GB"/>
          <w14:ligatures w14:val="none"/>
        </w:rPr>
        <w:t> All fees must be paid in advance of sessions, as per the agreed-upon package or session rate.</w:t>
      </w:r>
    </w:p>
    <w:p w14:paraId="599BC545" w14:textId="77777777" w:rsidR="003F0D43" w:rsidRPr="003F0D43" w:rsidRDefault="003F0D43" w:rsidP="003F0D43">
      <w:pPr>
        <w:numPr>
          <w:ilvl w:val="0"/>
          <w:numId w:val="3"/>
        </w:numPr>
        <w:spacing w:after="180" w:line="360" w:lineRule="atLeast"/>
        <w:rPr>
          <w:rFonts w:ascii="Roboto" w:eastAsia="Times New Roman" w:hAnsi="Roboto" w:cs="Times New Roman"/>
          <w:color w:val="0A0A0A"/>
          <w:kern w:val="0"/>
          <w:lang w:eastAsia="en-GB"/>
          <w14:ligatures w14:val="none"/>
        </w:rPr>
      </w:pPr>
      <w:r w:rsidRPr="003F0D43">
        <w:rPr>
          <w:rFonts w:ascii="Roboto" w:eastAsia="Times New Roman" w:hAnsi="Roboto" w:cs="Times New Roman"/>
          <w:b/>
          <w:bCs/>
          <w:color w:val="0A0A0A"/>
          <w:kern w:val="0"/>
          <w:lang w:eastAsia="en-GB"/>
          <w14:ligatures w14:val="none"/>
        </w:rPr>
        <w:t>Invoicing:</w:t>
      </w:r>
      <w:r w:rsidRPr="003F0D43">
        <w:rPr>
          <w:rFonts w:ascii="Roboto" w:eastAsia="Times New Roman" w:hAnsi="Roboto" w:cs="Times New Roman"/>
          <w:color w:val="0A0A0A"/>
          <w:kern w:val="0"/>
          <w:lang w:eastAsia="en-GB"/>
          <w14:ligatures w14:val="none"/>
        </w:rPr>
        <w:t> An invoice detailing the services and costs will be provided for all transactions, in compliance with UAE consumer protection laws.</w:t>
      </w:r>
    </w:p>
    <w:p w14:paraId="47EBC38E" w14:textId="77777777" w:rsidR="003F0D43" w:rsidRPr="003F0D43" w:rsidRDefault="003F0D43" w:rsidP="003F0D43">
      <w:pPr>
        <w:numPr>
          <w:ilvl w:val="0"/>
          <w:numId w:val="3"/>
        </w:numPr>
        <w:spacing w:after="180" w:line="360" w:lineRule="atLeast"/>
        <w:rPr>
          <w:rFonts w:ascii="Roboto" w:eastAsia="Times New Roman" w:hAnsi="Roboto" w:cs="Times New Roman"/>
          <w:color w:val="0A0A0A"/>
          <w:kern w:val="0"/>
          <w:lang w:eastAsia="en-GB"/>
          <w14:ligatures w14:val="none"/>
        </w:rPr>
      </w:pPr>
      <w:r w:rsidRPr="003F0D43">
        <w:rPr>
          <w:rFonts w:ascii="Roboto" w:eastAsia="Times New Roman" w:hAnsi="Roboto" w:cs="Times New Roman"/>
          <w:b/>
          <w:bCs/>
          <w:color w:val="0A0A0A"/>
          <w:kern w:val="0"/>
          <w:lang w:eastAsia="en-GB"/>
          <w14:ligatures w14:val="none"/>
        </w:rPr>
        <w:t>Late Payments:</w:t>
      </w:r>
      <w:r w:rsidRPr="003F0D43">
        <w:rPr>
          <w:rFonts w:ascii="Roboto" w:eastAsia="Times New Roman" w:hAnsi="Roboto" w:cs="Times New Roman"/>
          <w:color w:val="0A0A0A"/>
          <w:kern w:val="0"/>
          <w:lang w:eastAsia="en-GB"/>
          <w14:ligatures w14:val="none"/>
        </w:rPr>
        <w:t> Specific terms for late payments (if any) should be defined here.</w:t>
      </w:r>
    </w:p>
    <w:p w14:paraId="3AB9F01C" w14:textId="77777777" w:rsidR="003F0D43" w:rsidRPr="003F0D43" w:rsidRDefault="003F0D43" w:rsidP="003F0D43">
      <w:pPr>
        <w:spacing w:after="0" w:line="420" w:lineRule="atLeast"/>
        <w:rPr>
          <w:rFonts w:ascii="Roboto" w:eastAsia="Times New Roman" w:hAnsi="Roboto" w:cs="Times New Roman"/>
          <w:b/>
          <w:bCs/>
          <w:color w:val="0A0A0A"/>
          <w:kern w:val="0"/>
          <w:sz w:val="30"/>
          <w:szCs w:val="30"/>
          <w:lang w:eastAsia="en-GB"/>
          <w14:ligatures w14:val="none"/>
        </w:rPr>
      </w:pPr>
      <w:r w:rsidRPr="003F0D43">
        <w:rPr>
          <w:rFonts w:ascii="Roboto" w:eastAsia="Times New Roman" w:hAnsi="Roboto" w:cs="Times New Roman"/>
          <w:b/>
          <w:bCs/>
          <w:color w:val="0A0A0A"/>
          <w:kern w:val="0"/>
          <w:sz w:val="30"/>
          <w:szCs w:val="30"/>
          <w:lang w:eastAsia="en-GB"/>
          <w14:ligatures w14:val="none"/>
        </w:rPr>
        <w:t>5. Cancellation and Rescheduling Policy</w:t>
      </w:r>
    </w:p>
    <w:p w14:paraId="0A3D2DA1" w14:textId="58231E88" w:rsidR="003F0D43" w:rsidRPr="003F0D43" w:rsidRDefault="003F0D43" w:rsidP="003F0D43">
      <w:pPr>
        <w:numPr>
          <w:ilvl w:val="0"/>
          <w:numId w:val="4"/>
        </w:numPr>
        <w:spacing w:after="180" w:line="360" w:lineRule="atLeast"/>
        <w:rPr>
          <w:rFonts w:ascii="Roboto" w:eastAsia="Times New Roman" w:hAnsi="Roboto" w:cs="Times New Roman"/>
          <w:color w:val="0A0A0A"/>
          <w:kern w:val="0"/>
          <w:lang w:eastAsia="en-GB"/>
          <w14:ligatures w14:val="none"/>
        </w:rPr>
      </w:pPr>
      <w:r w:rsidRPr="003F0D43">
        <w:rPr>
          <w:rFonts w:ascii="Roboto" w:eastAsia="Times New Roman" w:hAnsi="Roboto" w:cs="Times New Roman"/>
          <w:b/>
          <w:bCs/>
          <w:color w:val="0A0A0A"/>
          <w:kern w:val="0"/>
          <w:lang w:eastAsia="en-GB"/>
          <w14:ligatures w14:val="none"/>
        </w:rPr>
        <w:t>Client Cancellation:</w:t>
      </w:r>
      <w:r w:rsidRPr="003F0D43">
        <w:rPr>
          <w:rFonts w:ascii="Roboto" w:eastAsia="Times New Roman" w:hAnsi="Roboto" w:cs="Times New Roman"/>
          <w:color w:val="0A0A0A"/>
          <w:kern w:val="0"/>
          <w:lang w:eastAsia="en-GB"/>
          <w14:ligatures w14:val="none"/>
        </w:rPr>
        <w:t xml:space="preserve"> Clients must provide a minimum of </w:t>
      </w:r>
      <w:r>
        <w:rPr>
          <w:rFonts w:ascii="Roboto" w:eastAsia="Times New Roman" w:hAnsi="Roboto" w:cs="Times New Roman"/>
          <w:color w:val="0A0A0A"/>
          <w:kern w:val="0"/>
          <w:lang w:eastAsia="en-GB"/>
          <w14:ligatures w14:val="none"/>
        </w:rPr>
        <w:t>24</w:t>
      </w:r>
      <w:r w:rsidRPr="003F0D43">
        <w:rPr>
          <w:rFonts w:ascii="Roboto" w:eastAsia="Times New Roman" w:hAnsi="Roboto" w:cs="Times New Roman"/>
          <w:color w:val="0A0A0A"/>
          <w:kern w:val="0"/>
          <w:lang w:eastAsia="en-GB"/>
          <w14:ligatures w14:val="none"/>
        </w:rPr>
        <w:t xml:space="preserve"> hours' notice to cancel or reschedule a session. Failure to do so will result in the forfeiture of the session fee.</w:t>
      </w:r>
    </w:p>
    <w:p w14:paraId="680C2997" w14:textId="77777777" w:rsidR="003F0D43" w:rsidRPr="003F0D43" w:rsidRDefault="003F0D43" w:rsidP="003F0D43">
      <w:pPr>
        <w:numPr>
          <w:ilvl w:val="0"/>
          <w:numId w:val="4"/>
        </w:numPr>
        <w:spacing w:after="180" w:line="360" w:lineRule="atLeast"/>
        <w:rPr>
          <w:rFonts w:ascii="Roboto" w:eastAsia="Times New Roman" w:hAnsi="Roboto" w:cs="Times New Roman"/>
          <w:color w:val="0A0A0A"/>
          <w:kern w:val="0"/>
          <w:lang w:eastAsia="en-GB"/>
          <w14:ligatures w14:val="none"/>
        </w:rPr>
      </w:pPr>
      <w:r w:rsidRPr="003F0D43">
        <w:rPr>
          <w:rFonts w:ascii="Roboto" w:eastAsia="Times New Roman" w:hAnsi="Roboto" w:cs="Times New Roman"/>
          <w:b/>
          <w:bCs/>
          <w:color w:val="0A0A0A"/>
          <w:kern w:val="0"/>
          <w:lang w:eastAsia="en-GB"/>
          <w14:ligatures w14:val="none"/>
        </w:rPr>
        <w:t>Trainer Cancellation:</w:t>
      </w:r>
      <w:r w:rsidRPr="003F0D43">
        <w:rPr>
          <w:rFonts w:ascii="Roboto" w:eastAsia="Times New Roman" w:hAnsi="Roboto" w:cs="Times New Roman"/>
          <w:color w:val="0A0A0A"/>
          <w:kern w:val="0"/>
          <w:lang w:eastAsia="en-GB"/>
          <w14:ligatures w14:val="none"/>
        </w:rPr>
        <w:t> In the unlikely event Kinetic-DXB needs to cancel a session, a make-up session will be scheduled or a credit/refund provided.</w:t>
      </w:r>
    </w:p>
    <w:p w14:paraId="35A47739" w14:textId="77777777" w:rsidR="003F0D43" w:rsidRPr="003F0D43" w:rsidRDefault="003F0D43" w:rsidP="003F0D43">
      <w:pPr>
        <w:spacing w:after="0" w:line="420" w:lineRule="atLeast"/>
        <w:rPr>
          <w:rFonts w:ascii="Roboto" w:eastAsia="Times New Roman" w:hAnsi="Roboto" w:cs="Times New Roman"/>
          <w:b/>
          <w:bCs/>
          <w:color w:val="0A0A0A"/>
          <w:kern w:val="0"/>
          <w:sz w:val="30"/>
          <w:szCs w:val="30"/>
          <w:lang w:eastAsia="en-GB"/>
          <w14:ligatures w14:val="none"/>
        </w:rPr>
      </w:pPr>
      <w:r w:rsidRPr="003F0D43">
        <w:rPr>
          <w:rFonts w:ascii="Roboto" w:eastAsia="Times New Roman" w:hAnsi="Roboto" w:cs="Times New Roman"/>
          <w:b/>
          <w:bCs/>
          <w:color w:val="0A0A0A"/>
          <w:kern w:val="0"/>
          <w:sz w:val="30"/>
          <w:szCs w:val="30"/>
          <w:lang w:eastAsia="en-GB"/>
          <w14:ligatures w14:val="none"/>
        </w:rPr>
        <w:t>6. Liability Waiver</w:t>
      </w:r>
    </w:p>
    <w:p w14:paraId="017E98BB" w14:textId="667B2CE1" w:rsidR="003F0D43" w:rsidRPr="003F0D43" w:rsidRDefault="003F0D43" w:rsidP="003F0D43">
      <w:pPr>
        <w:spacing w:after="0" w:line="360" w:lineRule="atLeast"/>
        <w:rPr>
          <w:rFonts w:ascii="Roboto" w:eastAsia="Times New Roman" w:hAnsi="Roboto" w:cs="Times New Roman"/>
          <w:color w:val="0A0A0A"/>
          <w:kern w:val="0"/>
          <w:lang w:eastAsia="en-GB"/>
          <w14:ligatures w14:val="none"/>
        </w:rPr>
      </w:pPr>
      <w:r w:rsidRPr="003F0D43">
        <w:rPr>
          <w:rFonts w:ascii="Roboto" w:eastAsia="Times New Roman" w:hAnsi="Roboto" w:cs="Times New Roman"/>
          <w:color w:val="0A0A0A"/>
          <w:kern w:val="0"/>
          <w:lang w:eastAsia="en-GB"/>
          <w14:ligatures w14:val="none"/>
        </w:rPr>
        <w:t>The client acknowledges that physical exercise involves inherent risks, including injury. Kinetic-DXB is not liable for any injury, loss, or damage to person or property resulting from the client's participation in training sessions, except in cases of gross negligence or wilful misconduct by the trainer. Clients are encouraged to have their own insurance coverage.</w:t>
      </w:r>
    </w:p>
    <w:p w14:paraId="70B5FB4C" w14:textId="77777777" w:rsidR="003F0D43" w:rsidRPr="003F0D43" w:rsidRDefault="003F0D43" w:rsidP="003F0D43">
      <w:pPr>
        <w:spacing w:after="0" w:line="420" w:lineRule="atLeast"/>
        <w:rPr>
          <w:rFonts w:ascii="Roboto" w:eastAsia="Times New Roman" w:hAnsi="Roboto" w:cs="Times New Roman"/>
          <w:b/>
          <w:bCs/>
          <w:color w:val="0A0A0A"/>
          <w:kern w:val="0"/>
          <w:sz w:val="30"/>
          <w:szCs w:val="30"/>
          <w:lang w:eastAsia="en-GB"/>
          <w14:ligatures w14:val="none"/>
        </w:rPr>
      </w:pPr>
      <w:r w:rsidRPr="003F0D43">
        <w:rPr>
          <w:rFonts w:ascii="Roboto" w:eastAsia="Times New Roman" w:hAnsi="Roboto" w:cs="Times New Roman"/>
          <w:b/>
          <w:bCs/>
          <w:color w:val="0A0A0A"/>
          <w:kern w:val="0"/>
          <w:sz w:val="30"/>
          <w:szCs w:val="30"/>
          <w:lang w:eastAsia="en-GB"/>
          <w14:ligatures w14:val="none"/>
        </w:rPr>
        <w:t>7. Confidentiality and Data Protection</w:t>
      </w:r>
    </w:p>
    <w:p w14:paraId="107689C0" w14:textId="77777777" w:rsidR="003F0D43" w:rsidRPr="003F0D43" w:rsidRDefault="003F0D43" w:rsidP="003F0D43">
      <w:pPr>
        <w:spacing w:after="0" w:line="360" w:lineRule="atLeast"/>
        <w:rPr>
          <w:rFonts w:ascii="Roboto" w:eastAsia="Times New Roman" w:hAnsi="Roboto" w:cs="Times New Roman"/>
          <w:color w:val="0A0A0A"/>
          <w:kern w:val="0"/>
          <w:lang w:eastAsia="en-GB"/>
          <w14:ligatures w14:val="none"/>
        </w:rPr>
      </w:pPr>
      <w:r w:rsidRPr="003F0D43">
        <w:rPr>
          <w:rFonts w:ascii="Roboto" w:eastAsia="Times New Roman" w:hAnsi="Roboto" w:cs="Times New Roman"/>
          <w:color w:val="0A0A0A"/>
          <w:kern w:val="0"/>
          <w:lang w:eastAsia="en-GB"/>
          <w14:ligatures w14:val="none"/>
        </w:rPr>
        <w:t>Kinetic-DXB will respect and preserve confidential information related to clients' personal, social, health, and fitness data. This data will not be used for marketing purposes without explicit consent and will be handled in accordance with UAE data protection laws.</w:t>
      </w:r>
    </w:p>
    <w:p w14:paraId="2E8F426C" w14:textId="77777777" w:rsidR="003F0D43" w:rsidRPr="003F0D43" w:rsidRDefault="003F0D43" w:rsidP="003F0D43">
      <w:pPr>
        <w:spacing w:after="0" w:line="420" w:lineRule="atLeast"/>
        <w:rPr>
          <w:rFonts w:ascii="Roboto" w:eastAsia="Times New Roman" w:hAnsi="Roboto" w:cs="Times New Roman"/>
          <w:b/>
          <w:bCs/>
          <w:color w:val="0A0A0A"/>
          <w:kern w:val="0"/>
          <w:sz w:val="30"/>
          <w:szCs w:val="30"/>
          <w:lang w:eastAsia="en-GB"/>
          <w14:ligatures w14:val="none"/>
        </w:rPr>
      </w:pPr>
      <w:r w:rsidRPr="003F0D43">
        <w:rPr>
          <w:rFonts w:ascii="Roboto" w:eastAsia="Times New Roman" w:hAnsi="Roboto" w:cs="Times New Roman"/>
          <w:b/>
          <w:bCs/>
          <w:color w:val="0A0A0A"/>
          <w:kern w:val="0"/>
          <w:sz w:val="30"/>
          <w:szCs w:val="30"/>
          <w:lang w:eastAsia="en-GB"/>
          <w14:ligatures w14:val="none"/>
        </w:rPr>
        <w:t>8. Termination of Services</w:t>
      </w:r>
    </w:p>
    <w:p w14:paraId="48F40180" w14:textId="77777777" w:rsidR="003F0D43" w:rsidRPr="003F0D43" w:rsidRDefault="003F0D43" w:rsidP="003F0D43">
      <w:pPr>
        <w:spacing w:after="0" w:line="360" w:lineRule="atLeast"/>
        <w:rPr>
          <w:rFonts w:ascii="Roboto" w:eastAsia="Times New Roman" w:hAnsi="Roboto" w:cs="Times New Roman"/>
          <w:color w:val="0A0A0A"/>
          <w:kern w:val="0"/>
          <w:lang w:eastAsia="en-GB"/>
          <w14:ligatures w14:val="none"/>
        </w:rPr>
      </w:pPr>
      <w:r w:rsidRPr="003F0D43">
        <w:rPr>
          <w:rFonts w:ascii="Roboto" w:eastAsia="Times New Roman" w:hAnsi="Roboto" w:cs="Times New Roman"/>
          <w:color w:val="0A0A0A"/>
          <w:kern w:val="0"/>
          <w:lang w:eastAsia="en-GB"/>
          <w14:ligatures w14:val="none"/>
        </w:rPr>
        <w:t>Either party may terminate the agreement with [insert number] days' written notice. In the event of client misconduct or breach of these terms, Kinetic-DXB reserves the right to terminate services immediately without a refund.</w:t>
      </w:r>
    </w:p>
    <w:p w14:paraId="7846FF7C" w14:textId="77777777" w:rsidR="0091263E" w:rsidRDefault="0091263E" w:rsidP="003F0D43">
      <w:pPr>
        <w:spacing w:after="0" w:line="420" w:lineRule="atLeast"/>
        <w:rPr>
          <w:rFonts w:ascii="Roboto" w:eastAsia="Times New Roman" w:hAnsi="Roboto" w:cs="Times New Roman"/>
          <w:b/>
          <w:bCs/>
          <w:color w:val="0A0A0A"/>
          <w:kern w:val="0"/>
          <w:sz w:val="30"/>
          <w:szCs w:val="30"/>
          <w:lang w:eastAsia="en-GB"/>
          <w14:ligatures w14:val="none"/>
        </w:rPr>
      </w:pPr>
    </w:p>
    <w:p w14:paraId="41F9520D" w14:textId="77777777" w:rsidR="0091263E" w:rsidRDefault="0091263E" w:rsidP="003F0D43">
      <w:pPr>
        <w:spacing w:after="0" w:line="420" w:lineRule="atLeast"/>
        <w:rPr>
          <w:rFonts w:ascii="Roboto" w:eastAsia="Times New Roman" w:hAnsi="Roboto" w:cs="Times New Roman"/>
          <w:b/>
          <w:bCs/>
          <w:color w:val="0A0A0A"/>
          <w:kern w:val="0"/>
          <w:sz w:val="30"/>
          <w:szCs w:val="30"/>
          <w:lang w:eastAsia="en-GB"/>
          <w14:ligatures w14:val="none"/>
        </w:rPr>
      </w:pPr>
    </w:p>
    <w:p w14:paraId="2BFC5C2B" w14:textId="77777777" w:rsidR="0091263E" w:rsidRDefault="0091263E" w:rsidP="003F0D43">
      <w:pPr>
        <w:spacing w:after="0" w:line="420" w:lineRule="atLeast"/>
        <w:rPr>
          <w:rFonts w:ascii="Roboto" w:eastAsia="Times New Roman" w:hAnsi="Roboto" w:cs="Times New Roman"/>
          <w:b/>
          <w:bCs/>
          <w:color w:val="0A0A0A"/>
          <w:kern w:val="0"/>
          <w:sz w:val="30"/>
          <w:szCs w:val="30"/>
          <w:lang w:eastAsia="en-GB"/>
          <w14:ligatures w14:val="none"/>
        </w:rPr>
      </w:pPr>
    </w:p>
    <w:p w14:paraId="53EA644A" w14:textId="14CD888E" w:rsidR="003F0D43" w:rsidRPr="003F0D43" w:rsidRDefault="003F0D43" w:rsidP="003F0D43">
      <w:pPr>
        <w:spacing w:after="0" w:line="420" w:lineRule="atLeast"/>
        <w:rPr>
          <w:rFonts w:ascii="Roboto" w:eastAsia="Times New Roman" w:hAnsi="Roboto" w:cs="Times New Roman"/>
          <w:b/>
          <w:bCs/>
          <w:color w:val="0A0A0A"/>
          <w:kern w:val="0"/>
          <w:sz w:val="30"/>
          <w:szCs w:val="30"/>
          <w:lang w:eastAsia="en-GB"/>
          <w14:ligatures w14:val="none"/>
        </w:rPr>
      </w:pPr>
      <w:r w:rsidRPr="003F0D43">
        <w:rPr>
          <w:rFonts w:ascii="Roboto" w:eastAsia="Times New Roman" w:hAnsi="Roboto" w:cs="Times New Roman"/>
          <w:b/>
          <w:bCs/>
          <w:color w:val="0A0A0A"/>
          <w:kern w:val="0"/>
          <w:sz w:val="30"/>
          <w:szCs w:val="30"/>
          <w:lang w:eastAsia="en-GB"/>
          <w14:ligatures w14:val="none"/>
        </w:rPr>
        <w:lastRenderedPageBreak/>
        <w:t>9. Governing Law and Dispute Resolution</w:t>
      </w:r>
    </w:p>
    <w:p w14:paraId="62164E16" w14:textId="77777777" w:rsidR="003F0D43" w:rsidRPr="003F0D43" w:rsidRDefault="003F0D43" w:rsidP="003F0D43">
      <w:pPr>
        <w:spacing w:after="0" w:line="360" w:lineRule="atLeast"/>
        <w:rPr>
          <w:rFonts w:ascii="Roboto" w:eastAsia="Times New Roman" w:hAnsi="Roboto" w:cs="Times New Roman"/>
          <w:color w:val="0A0A0A"/>
          <w:kern w:val="0"/>
          <w:lang w:eastAsia="en-GB"/>
          <w14:ligatures w14:val="none"/>
        </w:rPr>
      </w:pPr>
      <w:r w:rsidRPr="003F0D43">
        <w:rPr>
          <w:rFonts w:ascii="Roboto" w:eastAsia="Times New Roman" w:hAnsi="Roboto" w:cs="Times New Roman"/>
          <w:color w:val="0A0A0A"/>
          <w:kern w:val="0"/>
          <w:lang w:eastAsia="en-GB"/>
          <w14:ligatures w14:val="none"/>
        </w:rPr>
        <w:t>These terms and conditions are governed by the laws of the United Arab Emirates and the Emirate of Dubai. Any disputes will first be attempted to be resolved amicably. If no amicable resolution is reached, the dispute may be referred to the Dubai Department of Economic Development (DED) Consumer Rights department for mediation or the competent courts of Dubai.</w:t>
      </w:r>
    </w:p>
    <w:p w14:paraId="0CBE8EB7" w14:textId="77777777" w:rsidR="003F0D43" w:rsidRPr="003F0D43" w:rsidRDefault="003F0D43" w:rsidP="003F0D43">
      <w:pPr>
        <w:spacing w:after="0" w:line="420" w:lineRule="atLeast"/>
        <w:rPr>
          <w:rFonts w:ascii="Roboto" w:eastAsia="Times New Roman" w:hAnsi="Roboto" w:cs="Times New Roman"/>
          <w:b/>
          <w:bCs/>
          <w:color w:val="0A0A0A"/>
          <w:kern w:val="0"/>
          <w:sz w:val="30"/>
          <w:szCs w:val="30"/>
          <w:lang w:eastAsia="en-GB"/>
          <w14:ligatures w14:val="none"/>
        </w:rPr>
      </w:pPr>
      <w:r w:rsidRPr="003F0D43">
        <w:rPr>
          <w:rFonts w:ascii="Roboto" w:eastAsia="Times New Roman" w:hAnsi="Roboto" w:cs="Times New Roman"/>
          <w:b/>
          <w:bCs/>
          <w:color w:val="0A0A0A"/>
          <w:kern w:val="0"/>
          <w:sz w:val="30"/>
          <w:szCs w:val="30"/>
          <w:lang w:eastAsia="en-GB"/>
          <w14:ligatures w14:val="none"/>
        </w:rPr>
        <w:t>10. Acknowledgment</w:t>
      </w:r>
    </w:p>
    <w:p w14:paraId="0575CB77" w14:textId="77777777" w:rsidR="003F0D43" w:rsidRPr="003F0D43" w:rsidRDefault="003F0D43" w:rsidP="003F0D43">
      <w:pPr>
        <w:spacing w:after="0" w:line="360" w:lineRule="atLeast"/>
        <w:rPr>
          <w:rFonts w:ascii="Roboto" w:eastAsia="Times New Roman" w:hAnsi="Roboto" w:cs="Times New Roman"/>
          <w:color w:val="0A0A0A"/>
          <w:kern w:val="0"/>
          <w:lang w:eastAsia="en-GB"/>
          <w14:ligatures w14:val="none"/>
        </w:rPr>
      </w:pPr>
      <w:r w:rsidRPr="003F0D43">
        <w:rPr>
          <w:rFonts w:ascii="Roboto" w:eastAsia="Times New Roman" w:hAnsi="Roboto" w:cs="Times New Roman"/>
          <w:color w:val="0A0A0A"/>
          <w:kern w:val="0"/>
          <w:lang w:eastAsia="en-GB"/>
          <w14:ligatures w14:val="none"/>
        </w:rPr>
        <w:t>The client acknowledges they have read, understood, and agree to the Kinetic-DXB Terms and Conditions.</w:t>
      </w:r>
    </w:p>
    <w:p w14:paraId="269F603E" w14:textId="77777777" w:rsidR="003F0D43" w:rsidRDefault="003F0D43"/>
    <w:sectPr w:rsidR="003F0D4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E0547" w14:textId="77777777" w:rsidR="0034227B" w:rsidRDefault="0034227B" w:rsidP="0054657D">
      <w:pPr>
        <w:spacing w:after="0" w:line="240" w:lineRule="auto"/>
      </w:pPr>
      <w:r>
        <w:separator/>
      </w:r>
    </w:p>
  </w:endnote>
  <w:endnote w:type="continuationSeparator" w:id="0">
    <w:p w14:paraId="660B9F34" w14:textId="77777777" w:rsidR="0034227B" w:rsidRDefault="0034227B" w:rsidP="00546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EF8DB" w14:textId="77777777" w:rsidR="0054657D" w:rsidRDefault="00546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205F" w14:textId="77777777" w:rsidR="0054657D" w:rsidRPr="00CF33FA" w:rsidRDefault="0054657D" w:rsidP="0054657D">
    <w:pPr>
      <w:spacing w:after="0" w:line="360" w:lineRule="atLeast"/>
      <w:rPr>
        <w:rFonts w:ascii="Roboto" w:eastAsia="Times New Roman" w:hAnsi="Roboto" w:cs="Times New Roman"/>
        <w:color w:val="0A0A0A"/>
        <w:kern w:val="0"/>
        <w:lang w:eastAsia="en-GB"/>
        <w14:ligatures w14:val="none"/>
      </w:rPr>
    </w:pPr>
    <w:r w:rsidRPr="00CF33FA">
      <w:rPr>
        <w:rFonts w:ascii="Roboto" w:eastAsia="Times New Roman" w:hAnsi="Roboto" w:cs="Times New Roman"/>
        <w:b/>
        <w:bCs/>
        <w:color w:val="0A0A0A"/>
        <w:kern w:val="0"/>
        <w:lang w:eastAsia="en-GB"/>
        <w14:ligatures w14:val="none"/>
      </w:rPr>
      <w:t>Email:</w:t>
    </w:r>
    <w:r w:rsidRPr="00CF33FA">
      <w:rPr>
        <w:rFonts w:ascii="Roboto" w:eastAsia="Times New Roman" w:hAnsi="Roboto" w:cs="Times New Roman"/>
        <w:color w:val="0A0A0A"/>
        <w:kern w:val="0"/>
        <w:lang w:eastAsia="en-GB"/>
        <w14:ligatures w14:val="none"/>
      </w:rPr>
      <w:t> </w:t>
    </w:r>
    <w:r>
      <w:rPr>
        <w:rFonts w:ascii="Roboto" w:eastAsia="Times New Roman" w:hAnsi="Roboto" w:cs="Times New Roman"/>
        <w:color w:val="0A0A0A"/>
        <w:kern w:val="0"/>
        <w:lang w:eastAsia="en-GB"/>
        <w14:ligatures w14:val="none"/>
      </w:rPr>
      <w:t>info@kinetic-dxb.com</w:t>
    </w:r>
    <w:r w:rsidRPr="00CF33FA">
      <w:rPr>
        <w:rFonts w:ascii="Roboto" w:eastAsia="Times New Roman" w:hAnsi="Roboto" w:cs="Times New Roman"/>
        <w:color w:val="0A0A0A"/>
        <w:kern w:val="0"/>
        <w:lang w:eastAsia="en-GB"/>
        <w14:ligatures w14:val="none"/>
      </w:rPr>
      <w:br/>
    </w:r>
    <w:r w:rsidRPr="00CF33FA">
      <w:rPr>
        <w:rFonts w:ascii="Roboto" w:eastAsia="Times New Roman" w:hAnsi="Roboto" w:cs="Times New Roman"/>
        <w:b/>
        <w:bCs/>
        <w:color w:val="0A0A0A"/>
        <w:kern w:val="0"/>
        <w:lang w:eastAsia="en-GB"/>
        <w14:ligatures w14:val="none"/>
      </w:rPr>
      <w:t>Phone:</w:t>
    </w:r>
    <w:r w:rsidRPr="00CF33FA">
      <w:rPr>
        <w:rFonts w:ascii="Roboto" w:eastAsia="Times New Roman" w:hAnsi="Roboto" w:cs="Times New Roman"/>
        <w:color w:val="0A0A0A"/>
        <w:kern w:val="0"/>
        <w:lang w:eastAsia="en-GB"/>
        <w14:ligatures w14:val="none"/>
      </w:rPr>
      <w:t> </w:t>
    </w:r>
    <w:r>
      <w:rPr>
        <w:rFonts w:ascii="Roboto" w:eastAsia="Times New Roman" w:hAnsi="Roboto" w:cs="Times New Roman"/>
        <w:color w:val="0A0A0A"/>
        <w:kern w:val="0"/>
        <w:lang w:eastAsia="en-GB"/>
        <w14:ligatures w14:val="none"/>
      </w:rPr>
      <w:t>+971 558481227</w:t>
    </w:r>
    <w:r w:rsidRPr="00CF33FA">
      <w:rPr>
        <w:rFonts w:ascii="Roboto" w:eastAsia="Times New Roman" w:hAnsi="Roboto" w:cs="Times New Roman"/>
        <w:color w:val="0A0A0A"/>
        <w:kern w:val="0"/>
        <w:lang w:eastAsia="en-GB"/>
        <w14:ligatures w14:val="none"/>
      </w:rPr>
      <w:br/>
    </w:r>
    <w:r w:rsidRPr="00CF33FA">
      <w:rPr>
        <w:rFonts w:ascii="Roboto" w:eastAsia="Times New Roman" w:hAnsi="Roboto" w:cs="Times New Roman"/>
        <w:b/>
        <w:bCs/>
        <w:color w:val="0A0A0A"/>
        <w:kern w:val="0"/>
        <w:lang w:eastAsia="en-GB"/>
        <w14:ligatures w14:val="none"/>
      </w:rPr>
      <w:t>Address:</w:t>
    </w:r>
    <w:r w:rsidRPr="00CF33FA">
      <w:rPr>
        <w:rFonts w:ascii="Roboto" w:eastAsia="Times New Roman" w:hAnsi="Roboto" w:cs="Times New Roman"/>
        <w:color w:val="0A0A0A"/>
        <w:kern w:val="0"/>
        <w:lang w:eastAsia="en-GB"/>
        <w14:ligatures w14:val="none"/>
      </w:rPr>
      <w:t> </w:t>
    </w:r>
    <w:r>
      <w:rPr>
        <w:rFonts w:ascii="Roboto" w:eastAsia="Times New Roman" w:hAnsi="Roboto" w:cs="Times New Roman"/>
        <w:color w:val="0A0A0A"/>
        <w:kern w:val="0"/>
        <w:lang w:eastAsia="en-GB"/>
        <w14:ligatures w14:val="none"/>
      </w:rPr>
      <w:t>Jumeirah 1, 2 &amp; 3 &amp; Sports City Dubai</w:t>
    </w:r>
  </w:p>
  <w:p w14:paraId="03C0702E" w14:textId="77777777" w:rsidR="0054657D" w:rsidRDefault="005465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E563" w14:textId="77777777" w:rsidR="0054657D" w:rsidRDefault="00546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92334" w14:textId="77777777" w:rsidR="0034227B" w:rsidRDefault="0034227B" w:rsidP="0054657D">
      <w:pPr>
        <w:spacing w:after="0" w:line="240" w:lineRule="auto"/>
      </w:pPr>
      <w:r>
        <w:separator/>
      </w:r>
    </w:p>
  </w:footnote>
  <w:footnote w:type="continuationSeparator" w:id="0">
    <w:p w14:paraId="394B3AB1" w14:textId="77777777" w:rsidR="0034227B" w:rsidRDefault="0034227B" w:rsidP="00546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0066" w14:textId="77777777" w:rsidR="0054657D" w:rsidRDefault="005465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B5C4" w14:textId="0443D87C" w:rsidR="0054657D" w:rsidRDefault="000F1216" w:rsidP="000F1216">
    <w:pPr>
      <w:pStyle w:val="Header"/>
      <w:jc w:val="center"/>
    </w:pPr>
    <w:r>
      <w:rPr>
        <w:noProof/>
      </w:rPr>
      <w:drawing>
        <wp:inline distT="0" distB="0" distL="0" distR="0" wp14:anchorId="39D4CB63" wp14:editId="338B739A">
          <wp:extent cx="2637692" cy="729705"/>
          <wp:effectExtent l="0" t="0" r="0" b="0"/>
          <wp:docPr id="2087857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857565" name="Picture 2087857565"/>
                  <pic:cNvPicPr/>
                </pic:nvPicPr>
                <pic:blipFill>
                  <a:blip r:embed="rId1">
                    <a:extLst>
                      <a:ext uri="{28A0092B-C50C-407E-A947-70E740481C1C}">
                        <a14:useLocalDpi xmlns:a14="http://schemas.microsoft.com/office/drawing/2010/main" val="0"/>
                      </a:ext>
                    </a:extLst>
                  </a:blip>
                  <a:stretch>
                    <a:fillRect/>
                  </a:stretch>
                </pic:blipFill>
                <pic:spPr>
                  <a:xfrm>
                    <a:off x="0" y="0"/>
                    <a:ext cx="2755503" cy="762297"/>
                  </a:xfrm>
                  <a:prstGeom prst="rect">
                    <a:avLst/>
                  </a:prstGeom>
                </pic:spPr>
              </pic:pic>
            </a:graphicData>
          </a:graphic>
        </wp:inline>
      </w:drawing>
    </w:r>
  </w:p>
  <w:p w14:paraId="3FBCB747" w14:textId="77777777" w:rsidR="00C95B52" w:rsidRDefault="00C95B52" w:rsidP="000F121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7F06" w14:textId="77777777" w:rsidR="0054657D" w:rsidRDefault="005465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C39"/>
    <w:multiLevelType w:val="multilevel"/>
    <w:tmpl w:val="9328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82065"/>
    <w:multiLevelType w:val="multilevel"/>
    <w:tmpl w:val="E658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A47BA"/>
    <w:multiLevelType w:val="multilevel"/>
    <w:tmpl w:val="FC22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DA0047"/>
    <w:multiLevelType w:val="multilevel"/>
    <w:tmpl w:val="9656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0633138">
    <w:abstractNumId w:val="2"/>
  </w:num>
  <w:num w:numId="2" w16cid:durableId="748502320">
    <w:abstractNumId w:val="0"/>
  </w:num>
  <w:num w:numId="3" w16cid:durableId="1094934519">
    <w:abstractNumId w:val="1"/>
  </w:num>
  <w:num w:numId="4" w16cid:durableId="166403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D43"/>
    <w:rsid w:val="000F1216"/>
    <w:rsid w:val="00247BBC"/>
    <w:rsid w:val="0034227B"/>
    <w:rsid w:val="003E1ACD"/>
    <w:rsid w:val="003F0D43"/>
    <w:rsid w:val="004549F0"/>
    <w:rsid w:val="0054657D"/>
    <w:rsid w:val="008B2C16"/>
    <w:rsid w:val="0091263E"/>
    <w:rsid w:val="00B16721"/>
    <w:rsid w:val="00C95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92A2BA"/>
  <w15:chartTrackingRefBased/>
  <w15:docId w15:val="{BC76A5F1-A92E-D547-B749-6A49962C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D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0D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0D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0D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0D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0D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D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D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D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D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0D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0D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0D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0D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0D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D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D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D43"/>
    <w:rPr>
      <w:rFonts w:eastAsiaTheme="majorEastAsia" w:cstheme="majorBidi"/>
      <w:color w:val="272727" w:themeColor="text1" w:themeTint="D8"/>
    </w:rPr>
  </w:style>
  <w:style w:type="paragraph" w:styleId="Title">
    <w:name w:val="Title"/>
    <w:basedOn w:val="Normal"/>
    <w:next w:val="Normal"/>
    <w:link w:val="TitleChar"/>
    <w:uiPriority w:val="10"/>
    <w:qFormat/>
    <w:rsid w:val="003F0D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D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D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D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D43"/>
    <w:pPr>
      <w:spacing w:before="160"/>
      <w:jc w:val="center"/>
    </w:pPr>
    <w:rPr>
      <w:i/>
      <w:iCs/>
      <w:color w:val="404040" w:themeColor="text1" w:themeTint="BF"/>
    </w:rPr>
  </w:style>
  <w:style w:type="character" w:customStyle="1" w:styleId="QuoteChar">
    <w:name w:val="Quote Char"/>
    <w:basedOn w:val="DefaultParagraphFont"/>
    <w:link w:val="Quote"/>
    <w:uiPriority w:val="29"/>
    <w:rsid w:val="003F0D43"/>
    <w:rPr>
      <w:i/>
      <w:iCs/>
      <w:color w:val="404040" w:themeColor="text1" w:themeTint="BF"/>
    </w:rPr>
  </w:style>
  <w:style w:type="paragraph" w:styleId="ListParagraph">
    <w:name w:val="List Paragraph"/>
    <w:basedOn w:val="Normal"/>
    <w:uiPriority w:val="34"/>
    <w:qFormat/>
    <w:rsid w:val="003F0D43"/>
    <w:pPr>
      <w:ind w:left="720"/>
      <w:contextualSpacing/>
    </w:pPr>
  </w:style>
  <w:style w:type="character" w:styleId="IntenseEmphasis">
    <w:name w:val="Intense Emphasis"/>
    <w:basedOn w:val="DefaultParagraphFont"/>
    <w:uiPriority w:val="21"/>
    <w:qFormat/>
    <w:rsid w:val="003F0D43"/>
    <w:rPr>
      <w:i/>
      <w:iCs/>
      <w:color w:val="2F5496" w:themeColor="accent1" w:themeShade="BF"/>
    </w:rPr>
  </w:style>
  <w:style w:type="paragraph" w:styleId="IntenseQuote">
    <w:name w:val="Intense Quote"/>
    <w:basedOn w:val="Normal"/>
    <w:next w:val="Normal"/>
    <w:link w:val="IntenseQuoteChar"/>
    <w:uiPriority w:val="30"/>
    <w:qFormat/>
    <w:rsid w:val="003F0D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0D43"/>
    <w:rPr>
      <w:i/>
      <w:iCs/>
      <w:color w:val="2F5496" w:themeColor="accent1" w:themeShade="BF"/>
    </w:rPr>
  </w:style>
  <w:style w:type="character" w:styleId="IntenseReference">
    <w:name w:val="Intense Reference"/>
    <w:basedOn w:val="DefaultParagraphFont"/>
    <w:uiPriority w:val="32"/>
    <w:qFormat/>
    <w:rsid w:val="003F0D43"/>
    <w:rPr>
      <w:b/>
      <w:bCs/>
      <w:smallCaps/>
      <w:color w:val="2F5496" w:themeColor="accent1" w:themeShade="BF"/>
      <w:spacing w:val="5"/>
    </w:rPr>
  </w:style>
  <w:style w:type="character" w:customStyle="1" w:styleId="t286pc">
    <w:name w:val="t286pc"/>
    <w:basedOn w:val="DefaultParagraphFont"/>
    <w:rsid w:val="003F0D43"/>
  </w:style>
  <w:style w:type="character" w:styleId="Strong">
    <w:name w:val="Strong"/>
    <w:basedOn w:val="DefaultParagraphFont"/>
    <w:uiPriority w:val="22"/>
    <w:qFormat/>
    <w:rsid w:val="003F0D43"/>
    <w:rPr>
      <w:b/>
      <w:bCs/>
    </w:rPr>
  </w:style>
  <w:style w:type="character" w:customStyle="1" w:styleId="apple-converted-space">
    <w:name w:val="apple-converted-space"/>
    <w:basedOn w:val="DefaultParagraphFont"/>
    <w:rsid w:val="003F0D43"/>
  </w:style>
  <w:style w:type="paragraph" w:styleId="Header">
    <w:name w:val="header"/>
    <w:basedOn w:val="Normal"/>
    <w:link w:val="HeaderChar"/>
    <w:uiPriority w:val="99"/>
    <w:unhideWhenUsed/>
    <w:rsid w:val="005465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57D"/>
  </w:style>
  <w:style w:type="paragraph" w:styleId="Footer">
    <w:name w:val="footer"/>
    <w:basedOn w:val="Normal"/>
    <w:link w:val="FooterChar"/>
    <w:uiPriority w:val="99"/>
    <w:unhideWhenUsed/>
    <w:rsid w:val="0054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5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547</Words>
  <Characters>3123</Characters>
  <Application>Microsoft Office Word</Application>
  <DocSecurity>0</DocSecurity>
  <Lines>26</Lines>
  <Paragraphs>7</Paragraphs>
  <ScaleCrop>false</ScaleCrop>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Sim</dc:creator>
  <cp:keywords/>
  <dc:description/>
  <cp:lastModifiedBy>Rich Sim</cp:lastModifiedBy>
  <cp:revision>5</cp:revision>
  <dcterms:created xsi:type="dcterms:W3CDTF">2025-12-04T17:05:00Z</dcterms:created>
  <dcterms:modified xsi:type="dcterms:W3CDTF">2025-12-05T11:47:00Z</dcterms:modified>
</cp:coreProperties>
</file>